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D4" w:rsidRPr="006D0D2D" w:rsidRDefault="00AA00D4" w:rsidP="00AA00D4">
      <w:pPr>
        <w:pStyle w:val="Caption"/>
        <w:jc w:val="left"/>
        <w:rPr>
          <w:rFonts w:ascii="Helvetica Neue" w:hAnsi="Helvetica Neue"/>
          <w:b w:val="0"/>
          <w:sz w:val="24"/>
          <w:szCs w:val="24"/>
        </w:rPr>
      </w:pPr>
      <w:r w:rsidRPr="006D0D2D">
        <w:rPr>
          <w:rFonts w:ascii="Helvetica Neue" w:hAnsi="Helvetica Neue"/>
          <w:b w:val="0"/>
          <w:sz w:val="24"/>
          <w:szCs w:val="24"/>
        </w:rPr>
        <w:t xml:space="preserve">This Supplementary File accompanies the manuscript, </w:t>
      </w:r>
    </w:p>
    <w:p w:rsidR="00AA00D4" w:rsidRDefault="00AA00D4" w:rsidP="00AA00D4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  <w:r w:rsidRPr="006D0D2D">
        <w:rPr>
          <w:rFonts w:ascii="Helvetica Neue" w:hAnsi="Helvetica Neue"/>
          <w:sz w:val="24"/>
          <w:lang w:val="en-US"/>
        </w:rPr>
        <w:t>Craig, H., Wilson, T., Magill, C., Stewart, C. and Popovich, B. (2021) “Agriculture and forestry impact assessment for tephra fall hazard: fragility function development and New Zealand scenario application”, </w:t>
      </w:r>
      <w:r w:rsidRPr="006D0D2D">
        <w:rPr>
          <w:rFonts w:ascii="Helvetica Neue" w:hAnsi="Helvetica Neue"/>
          <w:i/>
          <w:iCs/>
          <w:sz w:val="24"/>
          <w:lang w:val="en-US"/>
        </w:rPr>
        <w:t>Volcanica</w:t>
      </w:r>
      <w:r w:rsidR="00E002AB">
        <w:rPr>
          <w:rFonts w:ascii="Helvetica Neue" w:hAnsi="Helvetica Neue"/>
          <w:sz w:val="24"/>
          <w:lang w:val="en-US"/>
        </w:rPr>
        <w:t>, 4(2). pp. 345–36</w:t>
      </w:r>
      <w:r w:rsidRPr="006D0D2D">
        <w:rPr>
          <w:rFonts w:ascii="Helvetica Neue" w:hAnsi="Helvetica Neue"/>
          <w:sz w:val="24"/>
          <w:lang w:val="en-US"/>
        </w:rPr>
        <w:t>7. doi:</w:t>
      </w:r>
      <w:r w:rsidRPr="006D0D2D">
        <w:rPr>
          <w:rFonts w:ascii="Helvetica Neue" w:hAnsi="Helvetica Neue"/>
          <w:color w:val="000000"/>
          <w:sz w:val="24"/>
          <w:shd w:val="clear" w:color="auto" w:fill="FFFFFF"/>
        </w:rPr>
        <w:t xml:space="preserve"> </w:t>
      </w:r>
      <w:r w:rsidR="00E002AB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10.30909/vol.04.02.34536</w:t>
      </w:r>
      <w:bookmarkStart w:id="0" w:name="_GoBack"/>
      <w:bookmarkEnd w:id="0"/>
      <w:r w:rsidRPr="006D0D2D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7</w:t>
      </w: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.</w:t>
      </w:r>
    </w:p>
    <w:p w:rsidR="00AA00D4" w:rsidRDefault="00AA00D4" w:rsidP="00AA00D4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</w:p>
    <w:p w:rsidR="00AA00D4" w:rsidRPr="006D0D2D" w:rsidRDefault="00AA00D4" w:rsidP="00AA00D4">
      <w:pPr>
        <w:spacing w:line="240" w:lineRule="auto"/>
        <w:jc w:val="left"/>
        <w:rPr>
          <w:rFonts w:ascii="Helvetica Neue" w:hAnsi="Helvetica Neue"/>
          <w:sz w:val="24"/>
          <w:lang w:val="en-US" w:eastAsia="en-US"/>
        </w:rPr>
      </w:pP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Craig et al. (2021) should be cited if these data are used independently.</w:t>
      </w:r>
    </w:p>
    <w:p w:rsidR="005116FF" w:rsidRPr="00AA00D4" w:rsidRDefault="00E002AB">
      <w:pPr>
        <w:rPr>
          <w:rFonts w:ascii="Helvetica Neue" w:hAnsi="Helvetica Neue"/>
          <w:sz w:val="24"/>
        </w:rPr>
      </w:pPr>
    </w:p>
    <w:p w:rsidR="00AA00D4" w:rsidRPr="00AA00D4" w:rsidRDefault="00AA00D4" w:rsidP="00AA00D4">
      <w:pPr>
        <w:pStyle w:val="Caption"/>
        <w:rPr>
          <w:rFonts w:ascii="Helvetica Neue" w:hAnsi="Helvetica Neue"/>
          <w:sz w:val="24"/>
          <w:szCs w:val="24"/>
        </w:rPr>
      </w:pPr>
      <w:r w:rsidRPr="00AA00D4">
        <w:rPr>
          <w:rFonts w:ascii="Helvetica Neue" w:hAnsi="Helvetica Neue"/>
          <w:sz w:val="24"/>
          <w:szCs w:val="24"/>
        </w:rPr>
        <w:t xml:space="preserve">Supplementary Material 3: </w:t>
      </w:r>
      <w:r w:rsidRPr="00AA00D4">
        <w:rPr>
          <w:rFonts w:ascii="Helvetica Neue" w:hAnsi="Helvetica Neue"/>
          <w:b w:val="0"/>
          <w:bCs w:val="0"/>
          <w:sz w:val="24"/>
          <w:szCs w:val="24"/>
        </w:rPr>
        <w:t>Land cover (ha) and percentage of individual agricultural sector (in the North Island) exposed within each IS at full vulnerability for A) 1995 Ruapehu; B) 1996 Ruapehu; and C) ~1314 AD Kaharoa scenarios.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887"/>
        <w:gridCol w:w="974"/>
        <w:gridCol w:w="514"/>
        <w:gridCol w:w="911"/>
        <w:gridCol w:w="514"/>
        <w:gridCol w:w="912"/>
        <w:gridCol w:w="376"/>
        <w:gridCol w:w="912"/>
        <w:gridCol w:w="376"/>
        <w:gridCol w:w="912"/>
        <w:gridCol w:w="376"/>
        <w:gridCol w:w="1259"/>
      </w:tblGrid>
      <w:tr w:rsidR="00AA00D4" w:rsidRPr="006E28C6" w:rsidTr="00932BAF">
        <w:trPr>
          <w:trHeight w:hRule="exact" w:val="597"/>
        </w:trPr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A) 1995 Ruapehu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IS0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7FFAB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color w:val="A5A5A5" w:themeColor="accent3"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F5FC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Total area in</w:t>
            </w:r>
          </w:p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isopachs (ha)</w:t>
            </w:r>
          </w:p>
        </w:tc>
      </w:tr>
      <w:tr w:rsidR="00AA00D4" w:rsidRPr="006E28C6" w:rsidTr="00932BAF">
        <w:trPr>
          <w:trHeight w:hRule="exact" w:val="598"/>
        </w:trPr>
        <w:tc>
          <w:tcPr>
            <w:tcW w:w="956" w:type="pc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Agricultural sector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639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Cereals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4848.2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17.0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4848.2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Non-tree fruit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548.7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14.9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548.7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Tree fruit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6950.2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20.3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6950.2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Root vegetables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2628.7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23.3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2628.7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Leafy vegetables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46.0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2.0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46.0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Viticulture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3308.3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34.4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3308.3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Non-dairy pastoral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1345984.0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24.0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1529.423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0.0</w:t>
            </w:r>
          </w:p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1347514.0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Dairying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104640.8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7.3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2991.665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107632.4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Forestry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522640.8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45.8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14449.01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1.3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537089.9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Total Area (ha)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1991596.0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18970.1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2,010,566.0</w:t>
            </w:r>
          </w:p>
        </w:tc>
      </w:tr>
    </w:tbl>
    <w:p w:rsidR="00AA00D4" w:rsidRDefault="00AA00D4" w:rsidP="00AA00D4"/>
    <w:tbl>
      <w:tblPr>
        <w:tblW w:w="9923" w:type="dxa"/>
        <w:tblLook w:val="04A0" w:firstRow="1" w:lastRow="0" w:firstColumn="1" w:lastColumn="0" w:noHBand="0" w:noVBand="1"/>
      </w:tblPr>
      <w:tblGrid>
        <w:gridCol w:w="1886"/>
        <w:gridCol w:w="905"/>
        <w:gridCol w:w="595"/>
        <w:gridCol w:w="905"/>
        <w:gridCol w:w="496"/>
        <w:gridCol w:w="905"/>
        <w:gridCol w:w="376"/>
        <w:gridCol w:w="905"/>
        <w:gridCol w:w="417"/>
        <w:gridCol w:w="905"/>
        <w:gridCol w:w="376"/>
        <w:gridCol w:w="1252"/>
      </w:tblGrid>
      <w:tr w:rsidR="00AA00D4" w:rsidRPr="006E28C6" w:rsidTr="00932BAF">
        <w:trPr>
          <w:trHeight w:hRule="exact" w:val="563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B) 1996 Ruapehu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7FFAB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IS1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IS2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IS3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F5FC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IS4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Total area in</w:t>
            </w:r>
          </w:p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isopachs (ha)</w:t>
            </w:r>
          </w:p>
        </w:tc>
      </w:tr>
      <w:tr w:rsidR="00AA00D4" w:rsidRPr="006E28C6" w:rsidTr="00932BAF">
        <w:trPr>
          <w:trHeight w:hRule="exact" w:val="613"/>
        </w:trPr>
        <w:tc>
          <w:tcPr>
            <w:tcW w:w="951" w:type="pc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Agricultural sector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30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5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1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1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Cereals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2837.0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9.9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14.05178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2851.0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Non-tree fruit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517.2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14.0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517.2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Tree fruit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9161.9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26.8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9161.9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Root vegetables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433.9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3.8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433.9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Leafy vegetables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269.9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11.9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273.8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Viticulture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20.3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11.45662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31.8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Non-dairy pastoral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570679.2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7229.098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577908.3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Dairying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251167.3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2378.641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253546.0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Forestry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170520.3</w:t>
            </w:r>
          </w:p>
        </w:tc>
        <w:tc>
          <w:tcPr>
            <w:tcW w:w="30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14.9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1115.873</w:t>
            </w:r>
          </w:p>
        </w:tc>
        <w:tc>
          <w:tcPr>
            <w:tcW w:w="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0.1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171636.1</w:t>
            </w:r>
          </w:p>
        </w:tc>
      </w:tr>
      <w:tr w:rsidR="00AA00D4" w:rsidRPr="006E28C6" w:rsidTr="00932BAF">
        <w:trPr>
          <w:trHeight w:hRule="exact" w:val="283"/>
        </w:trPr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Total Area (ha)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1005611.0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10745.22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3.9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1,016,360.0</w:t>
            </w:r>
          </w:p>
        </w:tc>
      </w:tr>
    </w:tbl>
    <w:p w:rsidR="00AA00D4" w:rsidRDefault="00AA00D4" w:rsidP="00AA00D4"/>
    <w:tbl>
      <w:tblPr>
        <w:tblW w:w="9923" w:type="dxa"/>
        <w:tblLook w:val="04A0" w:firstRow="1" w:lastRow="0" w:firstColumn="1" w:lastColumn="0" w:noHBand="0" w:noVBand="1"/>
      </w:tblPr>
      <w:tblGrid>
        <w:gridCol w:w="1541"/>
        <w:gridCol w:w="870"/>
        <w:gridCol w:w="571"/>
        <w:gridCol w:w="896"/>
        <w:gridCol w:w="596"/>
        <w:gridCol w:w="870"/>
        <w:gridCol w:w="618"/>
        <w:gridCol w:w="870"/>
        <w:gridCol w:w="545"/>
        <w:gridCol w:w="870"/>
        <w:gridCol w:w="566"/>
        <w:gridCol w:w="1110"/>
      </w:tblGrid>
      <w:tr w:rsidR="00AA00D4" w:rsidRPr="006E28C6" w:rsidTr="00932BAF">
        <w:trPr>
          <w:trHeight w:val="2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C) ~1314 AD Kaharoa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IS0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7FFAB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IS1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F5FCF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IS4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Total area in</w:t>
            </w:r>
          </w:p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isopachs (ha)</w:t>
            </w:r>
          </w:p>
        </w:tc>
      </w:tr>
      <w:tr w:rsidR="00AA00D4" w:rsidRPr="006E28C6" w:rsidTr="00932BAF">
        <w:trPr>
          <w:trHeight w:val="280"/>
        </w:trPr>
        <w:tc>
          <w:tcPr>
            <w:tcW w:w="777" w:type="pc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lastRenderedPageBreak/>
              <w:t>Agricultural sector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30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7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Area (ha)</w:t>
            </w:r>
          </w:p>
        </w:tc>
        <w:tc>
          <w:tcPr>
            <w:tcW w:w="28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E28C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Cereals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4880.7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17.1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1851.6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6732.3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Non-tree fruit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660.5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17.9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599.1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16.2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352.6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1612.3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Tree fruit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18603.0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54.5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1314.1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3.8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19917.1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Root vegetables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1138.8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10.1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44.0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50.6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1233.4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Leafy vegetables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590.9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25.8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590.9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Viticulture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2208.9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22.9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88.2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2307.7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Non-dairy pastoral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563981.0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10.1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516416.9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9.2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27769.7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13269.3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1121436.9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Dairying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166389.7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11.6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141389.2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9.9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37421.9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2.6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345200.8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Forestry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396115.2</w:t>
            </w:r>
          </w:p>
        </w:tc>
        <w:tc>
          <w:tcPr>
            <w:tcW w:w="30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34.7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143.4</w:t>
            </w:r>
          </w:p>
        </w:tc>
        <w:tc>
          <w:tcPr>
            <w:tcW w:w="2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0.0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396258.6</w:t>
            </w:r>
          </w:p>
        </w:tc>
      </w:tr>
      <w:tr w:rsidR="00AA00D4" w:rsidRPr="006E28C6" w:rsidTr="00932BAF">
        <w:trPr>
          <w:trHeight w:hRule="exact" w:val="284"/>
        </w:trPr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Total Area (ha)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1147297.8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659605.4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34839.3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53003.4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0D4" w:rsidRPr="006E28C6" w:rsidRDefault="00AA00D4" w:rsidP="00932BAF">
            <w:pPr>
              <w:spacing w:line="240" w:lineRule="auto"/>
              <w:rPr>
                <w:sz w:val="16"/>
                <w:szCs w:val="16"/>
              </w:rPr>
            </w:pPr>
            <w:r w:rsidRPr="006E28C6">
              <w:rPr>
                <w:sz w:val="16"/>
                <w:szCs w:val="16"/>
              </w:rPr>
              <w:t>1,895,290.1</w:t>
            </w:r>
          </w:p>
        </w:tc>
      </w:tr>
    </w:tbl>
    <w:p w:rsidR="00AA00D4" w:rsidRDefault="00AA00D4" w:rsidP="00AA00D4"/>
    <w:p w:rsidR="00AA00D4" w:rsidRDefault="00AA00D4"/>
    <w:sectPr w:rsidR="00AA00D4" w:rsidSect="008A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D4"/>
    <w:rsid w:val="00005411"/>
    <w:rsid w:val="00055F93"/>
    <w:rsid w:val="000654E6"/>
    <w:rsid w:val="001115B9"/>
    <w:rsid w:val="00123C7C"/>
    <w:rsid w:val="00160288"/>
    <w:rsid w:val="00164571"/>
    <w:rsid w:val="00171CF4"/>
    <w:rsid w:val="001A736C"/>
    <w:rsid w:val="001E3B5B"/>
    <w:rsid w:val="00272497"/>
    <w:rsid w:val="00281853"/>
    <w:rsid w:val="002C44B2"/>
    <w:rsid w:val="00320375"/>
    <w:rsid w:val="00337CAF"/>
    <w:rsid w:val="003B687A"/>
    <w:rsid w:val="003E4E23"/>
    <w:rsid w:val="003F1F67"/>
    <w:rsid w:val="003F350C"/>
    <w:rsid w:val="00480228"/>
    <w:rsid w:val="00485A8B"/>
    <w:rsid w:val="004D19FD"/>
    <w:rsid w:val="0050585F"/>
    <w:rsid w:val="00527559"/>
    <w:rsid w:val="00530C16"/>
    <w:rsid w:val="00567560"/>
    <w:rsid w:val="005A4782"/>
    <w:rsid w:val="005A70D6"/>
    <w:rsid w:val="005E6CE7"/>
    <w:rsid w:val="005F13EB"/>
    <w:rsid w:val="00695130"/>
    <w:rsid w:val="006D3C4B"/>
    <w:rsid w:val="006E0821"/>
    <w:rsid w:val="007214A9"/>
    <w:rsid w:val="007424C5"/>
    <w:rsid w:val="00763A25"/>
    <w:rsid w:val="007823C0"/>
    <w:rsid w:val="007A4AA1"/>
    <w:rsid w:val="007B12E7"/>
    <w:rsid w:val="007F2F15"/>
    <w:rsid w:val="008523CA"/>
    <w:rsid w:val="008A4E8F"/>
    <w:rsid w:val="008A5A85"/>
    <w:rsid w:val="00901284"/>
    <w:rsid w:val="00906741"/>
    <w:rsid w:val="00935EC5"/>
    <w:rsid w:val="00937185"/>
    <w:rsid w:val="009667FA"/>
    <w:rsid w:val="0097219B"/>
    <w:rsid w:val="00AA00D4"/>
    <w:rsid w:val="00AA718D"/>
    <w:rsid w:val="00AC3E86"/>
    <w:rsid w:val="00B2493A"/>
    <w:rsid w:val="00B53C16"/>
    <w:rsid w:val="00B85D2A"/>
    <w:rsid w:val="00C36C15"/>
    <w:rsid w:val="00C60387"/>
    <w:rsid w:val="00C95EFC"/>
    <w:rsid w:val="00CA6478"/>
    <w:rsid w:val="00CC5BC6"/>
    <w:rsid w:val="00CF0F00"/>
    <w:rsid w:val="00D163DC"/>
    <w:rsid w:val="00D27F5E"/>
    <w:rsid w:val="00D27FB7"/>
    <w:rsid w:val="00D6570C"/>
    <w:rsid w:val="00DB439C"/>
    <w:rsid w:val="00DD2652"/>
    <w:rsid w:val="00DD7570"/>
    <w:rsid w:val="00DF76E0"/>
    <w:rsid w:val="00E002AB"/>
    <w:rsid w:val="00E25E17"/>
    <w:rsid w:val="00E96172"/>
    <w:rsid w:val="00EB7EA6"/>
    <w:rsid w:val="00EC55E9"/>
    <w:rsid w:val="00EC6DE9"/>
    <w:rsid w:val="00F10155"/>
    <w:rsid w:val="00F56134"/>
    <w:rsid w:val="00FA61CD"/>
    <w:rsid w:val="00FB0C5E"/>
    <w:rsid w:val="00FC1D44"/>
    <w:rsid w:val="00FF0663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84874"/>
  <w15:chartTrackingRefBased/>
  <w15:docId w15:val="{ADE4EA8C-A601-8F4F-A1F1-1AA0A57C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0D4"/>
    <w:pPr>
      <w:spacing w:line="360" w:lineRule="auto"/>
      <w:jc w:val="both"/>
    </w:pPr>
    <w:rPr>
      <w:rFonts w:ascii="Times New Roman" w:eastAsia="Times New Roman" w:hAnsi="Times New Roman" w:cs="Times New Roman"/>
      <w:sz w:val="21"/>
      <w:lang w:val="en-NZ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A00D4"/>
    <w:pPr>
      <w:spacing w:after="200"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>Jamie Farquharson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Farquharson</dc:creator>
  <cp:keywords/>
  <dc:description/>
  <cp:lastModifiedBy>Jamie Farquharson</cp:lastModifiedBy>
  <cp:revision>2</cp:revision>
  <dcterms:created xsi:type="dcterms:W3CDTF">2021-12-21T15:33:00Z</dcterms:created>
  <dcterms:modified xsi:type="dcterms:W3CDTF">2021-12-31T16:12:00Z</dcterms:modified>
</cp:coreProperties>
</file>