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586939" w14:textId="77777777" w:rsidR="003A10D9" w:rsidRPr="003A10D9" w:rsidRDefault="003A10D9" w:rsidP="003A10D9">
      <w:pPr>
        <w:jc w:val="left"/>
        <w:rPr>
          <w:b/>
          <w:bCs/>
          <w:sz w:val="32"/>
          <w:szCs w:val="24"/>
          <w:lang w:val="en-US"/>
        </w:rPr>
      </w:pPr>
      <w:r w:rsidRPr="003A10D9">
        <w:rPr>
          <w:b/>
          <w:bCs/>
          <w:sz w:val="32"/>
          <w:szCs w:val="24"/>
          <w:lang w:val="en-US"/>
        </w:rPr>
        <w:t>This supplementary file appears alongside the article:</w:t>
      </w:r>
    </w:p>
    <w:p w14:paraId="1EC979F7" w14:textId="77777777" w:rsidR="003A10D9" w:rsidRPr="003A10D9" w:rsidRDefault="003A10D9" w:rsidP="003A10D9">
      <w:pPr>
        <w:jc w:val="left"/>
        <w:rPr>
          <w:bCs/>
          <w:sz w:val="32"/>
          <w:szCs w:val="24"/>
          <w:lang w:val="en-US"/>
        </w:rPr>
      </w:pPr>
      <w:r w:rsidRPr="003A10D9">
        <w:rPr>
          <w:bCs/>
          <w:sz w:val="32"/>
          <w:szCs w:val="24"/>
          <w:lang w:val="en-US"/>
        </w:rPr>
        <w:t xml:space="preserve">Stephens, T. L., Walker, R. J., Healy, D., and Bubeck, A. (2021) "Segment tip geometry of sheet intrusions, II: Field observations of tip geometries and a model for evolving emplacement mechanisms", </w:t>
      </w:r>
      <w:r w:rsidRPr="003A10D9">
        <w:rPr>
          <w:bCs/>
          <w:i/>
          <w:iCs/>
          <w:sz w:val="32"/>
          <w:szCs w:val="24"/>
          <w:lang w:val="en-US"/>
        </w:rPr>
        <w:t>Volcanica</w:t>
      </w:r>
      <w:r w:rsidRPr="003A10D9">
        <w:rPr>
          <w:bCs/>
          <w:sz w:val="32"/>
          <w:szCs w:val="24"/>
          <w:lang w:val="en-US"/>
        </w:rPr>
        <w:t>, 4(2), pp. 203-225. doi: https://doi.org/10.30909/vol.04.02.203225.</w:t>
      </w:r>
    </w:p>
    <w:p w14:paraId="3258C36F" w14:textId="303B835F" w:rsidR="003A10D9" w:rsidRPr="003A10D9" w:rsidRDefault="003A10D9" w:rsidP="003A10D9">
      <w:pPr>
        <w:jc w:val="left"/>
        <w:rPr>
          <w:b/>
          <w:bCs/>
          <w:sz w:val="32"/>
          <w:szCs w:val="24"/>
          <w:lang w:val="en-US"/>
        </w:rPr>
      </w:pPr>
      <w:r w:rsidRPr="003A10D9">
        <w:rPr>
          <w:b/>
          <w:bCs/>
          <w:sz w:val="32"/>
          <w:szCs w:val="24"/>
          <w:lang w:val="en-US"/>
        </w:rPr>
        <w:t xml:space="preserve">Stephens et al. [2021] should be cited if these </w:t>
      </w:r>
      <w:r w:rsidR="00063422">
        <w:rPr>
          <w:b/>
          <w:bCs/>
          <w:sz w:val="32"/>
          <w:szCs w:val="24"/>
          <w:lang w:val="en-US"/>
        </w:rPr>
        <w:t>data</w:t>
      </w:r>
      <w:bookmarkStart w:id="0" w:name="_GoBack"/>
      <w:bookmarkEnd w:id="0"/>
      <w:r w:rsidRPr="003A10D9">
        <w:rPr>
          <w:b/>
          <w:bCs/>
          <w:sz w:val="32"/>
          <w:szCs w:val="24"/>
          <w:lang w:val="en-US"/>
        </w:rPr>
        <w:t xml:space="preserve"> are used independently of the original article.</w:t>
      </w:r>
    </w:p>
    <w:p w14:paraId="40DA7B1D" w14:textId="77777777" w:rsidR="00B83062" w:rsidRDefault="00B83062" w:rsidP="00B83062">
      <w:pPr>
        <w:jc w:val="center"/>
        <w:rPr>
          <w:b/>
          <w:bCs/>
          <w:sz w:val="32"/>
          <w:szCs w:val="24"/>
        </w:rPr>
      </w:pPr>
    </w:p>
    <w:sdt>
      <w:sdtPr>
        <w:rPr>
          <w:rFonts w:asciiTheme="minorHAnsi" w:eastAsiaTheme="minorHAnsi" w:hAnsiTheme="minorHAnsi" w:cstheme="minorBidi"/>
          <w:color w:val="auto"/>
          <w:sz w:val="24"/>
          <w:szCs w:val="21"/>
          <w:lang w:val="en-GB"/>
        </w:rPr>
        <w:id w:val="-2124219884"/>
        <w:docPartObj>
          <w:docPartGallery w:val="Table of Contents"/>
          <w:docPartUnique/>
        </w:docPartObj>
      </w:sdtPr>
      <w:sdtEndPr>
        <w:rPr>
          <w:b/>
          <w:bCs/>
          <w:noProof/>
        </w:rPr>
      </w:sdtEndPr>
      <w:sdtContent>
        <w:p w14:paraId="6A4505CD" w14:textId="2CBD08CA" w:rsidR="00BB1C44" w:rsidRDefault="00BB1C44" w:rsidP="00905456">
          <w:pPr>
            <w:pStyle w:val="TOCHeading"/>
          </w:pPr>
          <w:r>
            <w:t>Contents</w:t>
          </w:r>
        </w:p>
        <w:p w14:paraId="4486906C" w14:textId="5643D3C4" w:rsidR="002F1EF6" w:rsidRDefault="00BB1C44">
          <w:pPr>
            <w:pStyle w:val="TOC1"/>
            <w:rPr>
              <w:rFonts w:eastAsiaTheme="minorEastAsia"/>
              <w:b w:val="0"/>
              <w:bCs w:val="0"/>
              <w:sz w:val="22"/>
              <w:szCs w:val="22"/>
              <w:lang w:eastAsia="en-GB"/>
            </w:rPr>
          </w:pPr>
          <w:r>
            <w:rPr>
              <w:noProof w:val="0"/>
            </w:rPr>
            <w:fldChar w:fldCharType="begin"/>
          </w:r>
          <w:r>
            <w:instrText xml:space="preserve"> TOC \o "1-3" \h \z \u </w:instrText>
          </w:r>
          <w:r>
            <w:rPr>
              <w:noProof w:val="0"/>
            </w:rPr>
            <w:fldChar w:fldCharType="separate"/>
          </w:r>
          <w:hyperlink w:anchor="_Toc75892396" w:history="1">
            <w:r w:rsidR="002F1EF6" w:rsidRPr="000736D2">
              <w:rPr>
                <w:rStyle w:val="Hyperlink"/>
              </w:rPr>
              <w:t>1</w:t>
            </w:r>
            <w:r w:rsidR="002F1EF6">
              <w:rPr>
                <w:rFonts w:eastAsiaTheme="minorEastAsia"/>
                <w:b w:val="0"/>
                <w:bCs w:val="0"/>
                <w:sz w:val="22"/>
                <w:szCs w:val="22"/>
                <w:lang w:eastAsia="en-GB"/>
              </w:rPr>
              <w:tab/>
            </w:r>
            <w:r w:rsidR="002F1EF6" w:rsidRPr="000736D2">
              <w:rPr>
                <w:rStyle w:val="Hyperlink"/>
              </w:rPr>
              <w:t>Geological Background for the Additional Study Sites</w:t>
            </w:r>
            <w:r w:rsidR="002F1EF6">
              <w:rPr>
                <w:webHidden/>
              </w:rPr>
              <w:tab/>
            </w:r>
            <w:r w:rsidR="002F1EF6">
              <w:rPr>
                <w:webHidden/>
              </w:rPr>
              <w:fldChar w:fldCharType="begin"/>
            </w:r>
            <w:r w:rsidR="002F1EF6">
              <w:rPr>
                <w:webHidden/>
              </w:rPr>
              <w:instrText xml:space="preserve"> PAGEREF _Toc75892396 \h </w:instrText>
            </w:r>
            <w:r w:rsidR="002F1EF6">
              <w:rPr>
                <w:webHidden/>
              </w:rPr>
            </w:r>
            <w:r w:rsidR="002F1EF6">
              <w:rPr>
                <w:webHidden/>
              </w:rPr>
              <w:fldChar w:fldCharType="separate"/>
            </w:r>
            <w:r w:rsidR="002F1EF6">
              <w:rPr>
                <w:webHidden/>
              </w:rPr>
              <w:t>2</w:t>
            </w:r>
            <w:r w:rsidR="002F1EF6">
              <w:rPr>
                <w:webHidden/>
              </w:rPr>
              <w:fldChar w:fldCharType="end"/>
            </w:r>
          </w:hyperlink>
        </w:p>
        <w:p w14:paraId="795F4FDB" w14:textId="01256FC0" w:rsidR="002F1EF6" w:rsidRDefault="004573A0">
          <w:pPr>
            <w:pStyle w:val="TOC2"/>
            <w:tabs>
              <w:tab w:val="left" w:pos="880"/>
              <w:tab w:val="right" w:leader="dot" w:pos="9016"/>
            </w:tabs>
            <w:rPr>
              <w:rFonts w:eastAsiaTheme="minorEastAsia"/>
              <w:noProof/>
              <w:sz w:val="22"/>
              <w:szCs w:val="22"/>
              <w:lang w:eastAsia="en-GB"/>
            </w:rPr>
          </w:pPr>
          <w:hyperlink w:anchor="_Toc75892397" w:history="1">
            <w:r w:rsidR="002F1EF6" w:rsidRPr="000736D2">
              <w:rPr>
                <w:rStyle w:val="Hyperlink"/>
                <w:noProof/>
              </w:rPr>
              <w:t>1.1</w:t>
            </w:r>
            <w:r w:rsidR="002F1EF6">
              <w:rPr>
                <w:rFonts w:eastAsiaTheme="minorEastAsia"/>
                <w:noProof/>
                <w:sz w:val="22"/>
                <w:szCs w:val="22"/>
                <w:lang w:eastAsia="en-GB"/>
              </w:rPr>
              <w:tab/>
            </w:r>
            <w:r w:rsidR="002F1EF6" w:rsidRPr="000736D2">
              <w:rPr>
                <w:rStyle w:val="Hyperlink"/>
                <w:noProof/>
              </w:rPr>
              <w:t>The Loch Scridain Sill Complex, Isle of Mull, UK</w:t>
            </w:r>
            <w:r w:rsidR="002F1EF6">
              <w:rPr>
                <w:noProof/>
                <w:webHidden/>
              </w:rPr>
              <w:tab/>
            </w:r>
            <w:r w:rsidR="002F1EF6">
              <w:rPr>
                <w:noProof/>
                <w:webHidden/>
              </w:rPr>
              <w:fldChar w:fldCharType="begin"/>
            </w:r>
            <w:r w:rsidR="002F1EF6">
              <w:rPr>
                <w:noProof/>
                <w:webHidden/>
              </w:rPr>
              <w:instrText xml:space="preserve"> PAGEREF _Toc75892397 \h </w:instrText>
            </w:r>
            <w:r w:rsidR="002F1EF6">
              <w:rPr>
                <w:noProof/>
                <w:webHidden/>
              </w:rPr>
            </w:r>
            <w:r w:rsidR="002F1EF6">
              <w:rPr>
                <w:noProof/>
                <w:webHidden/>
              </w:rPr>
              <w:fldChar w:fldCharType="separate"/>
            </w:r>
            <w:r w:rsidR="002F1EF6">
              <w:rPr>
                <w:noProof/>
                <w:webHidden/>
              </w:rPr>
              <w:t>2</w:t>
            </w:r>
            <w:r w:rsidR="002F1EF6">
              <w:rPr>
                <w:noProof/>
                <w:webHidden/>
              </w:rPr>
              <w:fldChar w:fldCharType="end"/>
            </w:r>
          </w:hyperlink>
        </w:p>
        <w:p w14:paraId="58876F7B" w14:textId="250C7C16" w:rsidR="002F1EF6" w:rsidRDefault="004573A0">
          <w:pPr>
            <w:pStyle w:val="TOC3"/>
            <w:tabs>
              <w:tab w:val="left" w:pos="1320"/>
              <w:tab w:val="right" w:leader="dot" w:pos="9016"/>
            </w:tabs>
            <w:rPr>
              <w:rFonts w:eastAsiaTheme="minorEastAsia"/>
              <w:noProof/>
              <w:sz w:val="22"/>
              <w:szCs w:val="22"/>
              <w:lang w:eastAsia="en-GB"/>
            </w:rPr>
          </w:pPr>
          <w:hyperlink w:anchor="_Toc75892398" w:history="1">
            <w:r w:rsidR="002F1EF6" w:rsidRPr="000736D2">
              <w:rPr>
                <w:rStyle w:val="Hyperlink"/>
                <w:noProof/>
              </w:rPr>
              <w:t>1.1.1</w:t>
            </w:r>
            <w:r w:rsidR="002F1EF6">
              <w:rPr>
                <w:rFonts w:eastAsiaTheme="minorEastAsia"/>
                <w:noProof/>
                <w:sz w:val="22"/>
                <w:szCs w:val="22"/>
                <w:lang w:eastAsia="en-GB"/>
              </w:rPr>
              <w:tab/>
            </w:r>
            <w:r w:rsidR="002F1EF6" w:rsidRPr="000736D2">
              <w:rPr>
                <w:rStyle w:val="Hyperlink"/>
                <w:noProof/>
              </w:rPr>
              <w:t>Field Observations</w:t>
            </w:r>
            <w:r w:rsidR="002F1EF6">
              <w:rPr>
                <w:noProof/>
                <w:webHidden/>
              </w:rPr>
              <w:tab/>
            </w:r>
            <w:r w:rsidR="002F1EF6">
              <w:rPr>
                <w:noProof/>
                <w:webHidden/>
              </w:rPr>
              <w:fldChar w:fldCharType="begin"/>
            </w:r>
            <w:r w:rsidR="002F1EF6">
              <w:rPr>
                <w:noProof/>
                <w:webHidden/>
              </w:rPr>
              <w:instrText xml:space="preserve"> PAGEREF _Toc75892398 \h </w:instrText>
            </w:r>
            <w:r w:rsidR="002F1EF6">
              <w:rPr>
                <w:noProof/>
                <w:webHidden/>
              </w:rPr>
            </w:r>
            <w:r w:rsidR="002F1EF6">
              <w:rPr>
                <w:noProof/>
                <w:webHidden/>
              </w:rPr>
              <w:fldChar w:fldCharType="separate"/>
            </w:r>
            <w:r w:rsidR="002F1EF6">
              <w:rPr>
                <w:noProof/>
                <w:webHidden/>
              </w:rPr>
              <w:t>2</w:t>
            </w:r>
            <w:r w:rsidR="002F1EF6">
              <w:rPr>
                <w:noProof/>
                <w:webHidden/>
              </w:rPr>
              <w:fldChar w:fldCharType="end"/>
            </w:r>
          </w:hyperlink>
        </w:p>
        <w:p w14:paraId="5ECCA350" w14:textId="4440D961" w:rsidR="002F1EF6" w:rsidRDefault="004573A0">
          <w:pPr>
            <w:pStyle w:val="TOC2"/>
            <w:tabs>
              <w:tab w:val="left" w:pos="880"/>
              <w:tab w:val="right" w:leader="dot" w:pos="9016"/>
            </w:tabs>
            <w:rPr>
              <w:rFonts w:eastAsiaTheme="minorEastAsia"/>
              <w:noProof/>
              <w:sz w:val="22"/>
              <w:szCs w:val="22"/>
              <w:lang w:eastAsia="en-GB"/>
            </w:rPr>
          </w:pPr>
          <w:hyperlink w:anchor="_Toc75892399" w:history="1">
            <w:r w:rsidR="002F1EF6" w:rsidRPr="000736D2">
              <w:rPr>
                <w:rStyle w:val="Hyperlink"/>
                <w:noProof/>
              </w:rPr>
              <w:t>1.2</w:t>
            </w:r>
            <w:r w:rsidR="002F1EF6">
              <w:rPr>
                <w:rFonts w:eastAsiaTheme="minorEastAsia"/>
                <w:noProof/>
                <w:sz w:val="22"/>
                <w:szCs w:val="22"/>
                <w:lang w:eastAsia="en-GB"/>
              </w:rPr>
              <w:tab/>
            </w:r>
            <w:r w:rsidR="002F1EF6" w:rsidRPr="000736D2">
              <w:rPr>
                <w:rStyle w:val="Hyperlink"/>
                <w:noProof/>
              </w:rPr>
              <w:t>San Rafael Subvolcanic Field, Utah, USA</w:t>
            </w:r>
            <w:r w:rsidR="002F1EF6">
              <w:rPr>
                <w:noProof/>
                <w:webHidden/>
              </w:rPr>
              <w:tab/>
            </w:r>
            <w:r w:rsidR="002F1EF6">
              <w:rPr>
                <w:noProof/>
                <w:webHidden/>
              </w:rPr>
              <w:fldChar w:fldCharType="begin"/>
            </w:r>
            <w:r w:rsidR="002F1EF6">
              <w:rPr>
                <w:noProof/>
                <w:webHidden/>
              </w:rPr>
              <w:instrText xml:space="preserve"> PAGEREF _Toc75892399 \h </w:instrText>
            </w:r>
            <w:r w:rsidR="002F1EF6">
              <w:rPr>
                <w:noProof/>
                <w:webHidden/>
              </w:rPr>
            </w:r>
            <w:r w:rsidR="002F1EF6">
              <w:rPr>
                <w:noProof/>
                <w:webHidden/>
              </w:rPr>
              <w:fldChar w:fldCharType="separate"/>
            </w:r>
            <w:r w:rsidR="002F1EF6">
              <w:rPr>
                <w:noProof/>
                <w:webHidden/>
              </w:rPr>
              <w:t>5</w:t>
            </w:r>
            <w:r w:rsidR="002F1EF6">
              <w:rPr>
                <w:noProof/>
                <w:webHidden/>
              </w:rPr>
              <w:fldChar w:fldCharType="end"/>
            </w:r>
          </w:hyperlink>
        </w:p>
        <w:p w14:paraId="6BA227E6" w14:textId="663163AA" w:rsidR="002F1EF6" w:rsidRDefault="004573A0">
          <w:pPr>
            <w:pStyle w:val="TOC3"/>
            <w:tabs>
              <w:tab w:val="left" w:pos="1320"/>
              <w:tab w:val="right" w:leader="dot" w:pos="9016"/>
            </w:tabs>
            <w:rPr>
              <w:rFonts w:eastAsiaTheme="minorEastAsia"/>
              <w:noProof/>
              <w:sz w:val="22"/>
              <w:szCs w:val="22"/>
              <w:lang w:eastAsia="en-GB"/>
            </w:rPr>
          </w:pPr>
          <w:hyperlink w:anchor="_Toc75892400" w:history="1">
            <w:r w:rsidR="002F1EF6" w:rsidRPr="000736D2">
              <w:rPr>
                <w:rStyle w:val="Hyperlink"/>
                <w:noProof/>
              </w:rPr>
              <w:t>1.2.1</w:t>
            </w:r>
            <w:r w:rsidR="002F1EF6">
              <w:rPr>
                <w:rFonts w:eastAsiaTheme="minorEastAsia"/>
                <w:noProof/>
                <w:sz w:val="22"/>
                <w:szCs w:val="22"/>
                <w:lang w:eastAsia="en-GB"/>
              </w:rPr>
              <w:tab/>
            </w:r>
            <w:r w:rsidR="002F1EF6" w:rsidRPr="000736D2">
              <w:rPr>
                <w:rStyle w:val="Hyperlink"/>
                <w:noProof/>
              </w:rPr>
              <w:t>Field Observations</w:t>
            </w:r>
            <w:r w:rsidR="002F1EF6">
              <w:rPr>
                <w:noProof/>
                <w:webHidden/>
              </w:rPr>
              <w:tab/>
            </w:r>
            <w:r w:rsidR="002F1EF6">
              <w:rPr>
                <w:noProof/>
                <w:webHidden/>
              </w:rPr>
              <w:fldChar w:fldCharType="begin"/>
            </w:r>
            <w:r w:rsidR="002F1EF6">
              <w:rPr>
                <w:noProof/>
                <w:webHidden/>
              </w:rPr>
              <w:instrText xml:space="preserve"> PAGEREF _Toc75892400 \h </w:instrText>
            </w:r>
            <w:r w:rsidR="002F1EF6">
              <w:rPr>
                <w:noProof/>
                <w:webHidden/>
              </w:rPr>
            </w:r>
            <w:r w:rsidR="002F1EF6">
              <w:rPr>
                <w:noProof/>
                <w:webHidden/>
              </w:rPr>
              <w:fldChar w:fldCharType="separate"/>
            </w:r>
            <w:r w:rsidR="002F1EF6">
              <w:rPr>
                <w:noProof/>
                <w:webHidden/>
              </w:rPr>
              <w:t>6</w:t>
            </w:r>
            <w:r w:rsidR="002F1EF6">
              <w:rPr>
                <w:noProof/>
                <w:webHidden/>
              </w:rPr>
              <w:fldChar w:fldCharType="end"/>
            </w:r>
          </w:hyperlink>
        </w:p>
        <w:p w14:paraId="46E19BB7" w14:textId="436AFEAD" w:rsidR="002F1EF6" w:rsidRDefault="004573A0">
          <w:pPr>
            <w:pStyle w:val="TOC2"/>
            <w:tabs>
              <w:tab w:val="left" w:pos="880"/>
              <w:tab w:val="right" w:leader="dot" w:pos="9016"/>
            </w:tabs>
            <w:rPr>
              <w:rFonts w:eastAsiaTheme="minorEastAsia"/>
              <w:noProof/>
              <w:sz w:val="22"/>
              <w:szCs w:val="22"/>
              <w:lang w:eastAsia="en-GB"/>
            </w:rPr>
          </w:pPr>
          <w:hyperlink w:anchor="_Toc75892401" w:history="1">
            <w:r w:rsidR="002F1EF6" w:rsidRPr="000736D2">
              <w:rPr>
                <w:rStyle w:val="Hyperlink"/>
                <w:noProof/>
              </w:rPr>
              <w:t>1.3</w:t>
            </w:r>
            <w:r w:rsidR="002F1EF6">
              <w:rPr>
                <w:rFonts w:eastAsiaTheme="minorEastAsia"/>
                <w:noProof/>
                <w:sz w:val="22"/>
                <w:szCs w:val="22"/>
                <w:lang w:eastAsia="en-GB"/>
              </w:rPr>
              <w:tab/>
            </w:r>
            <w:r w:rsidR="002F1EF6" w:rsidRPr="000736D2">
              <w:rPr>
                <w:rStyle w:val="Hyperlink"/>
                <w:noProof/>
              </w:rPr>
              <w:t>Birsay Dykes, Orkney, UK</w:t>
            </w:r>
            <w:r w:rsidR="002F1EF6">
              <w:rPr>
                <w:noProof/>
                <w:webHidden/>
              </w:rPr>
              <w:tab/>
            </w:r>
            <w:r w:rsidR="002F1EF6">
              <w:rPr>
                <w:noProof/>
                <w:webHidden/>
              </w:rPr>
              <w:fldChar w:fldCharType="begin"/>
            </w:r>
            <w:r w:rsidR="002F1EF6">
              <w:rPr>
                <w:noProof/>
                <w:webHidden/>
              </w:rPr>
              <w:instrText xml:space="preserve"> PAGEREF _Toc75892401 \h </w:instrText>
            </w:r>
            <w:r w:rsidR="002F1EF6">
              <w:rPr>
                <w:noProof/>
                <w:webHidden/>
              </w:rPr>
            </w:r>
            <w:r w:rsidR="002F1EF6">
              <w:rPr>
                <w:noProof/>
                <w:webHidden/>
              </w:rPr>
              <w:fldChar w:fldCharType="separate"/>
            </w:r>
            <w:r w:rsidR="002F1EF6">
              <w:rPr>
                <w:noProof/>
                <w:webHidden/>
              </w:rPr>
              <w:t>9</w:t>
            </w:r>
            <w:r w:rsidR="002F1EF6">
              <w:rPr>
                <w:noProof/>
                <w:webHidden/>
              </w:rPr>
              <w:fldChar w:fldCharType="end"/>
            </w:r>
          </w:hyperlink>
        </w:p>
        <w:p w14:paraId="581F8A61" w14:textId="2601D844" w:rsidR="002F1EF6" w:rsidRDefault="004573A0">
          <w:pPr>
            <w:pStyle w:val="TOC3"/>
            <w:tabs>
              <w:tab w:val="left" w:pos="1320"/>
              <w:tab w:val="right" w:leader="dot" w:pos="9016"/>
            </w:tabs>
            <w:rPr>
              <w:rFonts w:eastAsiaTheme="minorEastAsia"/>
              <w:noProof/>
              <w:sz w:val="22"/>
              <w:szCs w:val="22"/>
              <w:lang w:eastAsia="en-GB"/>
            </w:rPr>
          </w:pPr>
          <w:hyperlink w:anchor="_Toc75892402" w:history="1">
            <w:r w:rsidR="002F1EF6" w:rsidRPr="000736D2">
              <w:rPr>
                <w:rStyle w:val="Hyperlink"/>
                <w:noProof/>
              </w:rPr>
              <w:t>1.3.1</w:t>
            </w:r>
            <w:r w:rsidR="002F1EF6">
              <w:rPr>
                <w:rFonts w:eastAsiaTheme="minorEastAsia"/>
                <w:noProof/>
                <w:sz w:val="22"/>
                <w:szCs w:val="22"/>
                <w:lang w:eastAsia="en-GB"/>
              </w:rPr>
              <w:tab/>
            </w:r>
            <w:r w:rsidR="002F1EF6" w:rsidRPr="000736D2">
              <w:rPr>
                <w:rStyle w:val="Hyperlink"/>
                <w:noProof/>
              </w:rPr>
              <w:t>Field Observations</w:t>
            </w:r>
            <w:r w:rsidR="002F1EF6">
              <w:rPr>
                <w:noProof/>
                <w:webHidden/>
              </w:rPr>
              <w:tab/>
            </w:r>
            <w:r w:rsidR="002F1EF6">
              <w:rPr>
                <w:noProof/>
                <w:webHidden/>
              </w:rPr>
              <w:fldChar w:fldCharType="begin"/>
            </w:r>
            <w:r w:rsidR="002F1EF6">
              <w:rPr>
                <w:noProof/>
                <w:webHidden/>
              </w:rPr>
              <w:instrText xml:space="preserve"> PAGEREF _Toc75892402 \h </w:instrText>
            </w:r>
            <w:r w:rsidR="002F1EF6">
              <w:rPr>
                <w:noProof/>
                <w:webHidden/>
              </w:rPr>
            </w:r>
            <w:r w:rsidR="002F1EF6">
              <w:rPr>
                <w:noProof/>
                <w:webHidden/>
              </w:rPr>
              <w:fldChar w:fldCharType="separate"/>
            </w:r>
            <w:r w:rsidR="002F1EF6">
              <w:rPr>
                <w:noProof/>
                <w:webHidden/>
              </w:rPr>
              <w:t>9</w:t>
            </w:r>
            <w:r w:rsidR="002F1EF6">
              <w:rPr>
                <w:noProof/>
                <w:webHidden/>
              </w:rPr>
              <w:fldChar w:fldCharType="end"/>
            </w:r>
          </w:hyperlink>
        </w:p>
        <w:p w14:paraId="4D0C8F58" w14:textId="11F498EE" w:rsidR="002F1EF6" w:rsidRDefault="004573A0">
          <w:pPr>
            <w:pStyle w:val="TOC1"/>
            <w:rPr>
              <w:rFonts w:eastAsiaTheme="minorEastAsia"/>
              <w:b w:val="0"/>
              <w:bCs w:val="0"/>
              <w:sz w:val="22"/>
              <w:szCs w:val="22"/>
              <w:lang w:eastAsia="en-GB"/>
            </w:rPr>
          </w:pPr>
          <w:hyperlink w:anchor="_Toc75892403" w:history="1">
            <w:r w:rsidR="002F1EF6" w:rsidRPr="000736D2">
              <w:rPr>
                <w:rStyle w:val="Hyperlink"/>
              </w:rPr>
              <w:t>2</w:t>
            </w:r>
            <w:r w:rsidR="002F1EF6">
              <w:rPr>
                <w:rFonts w:eastAsiaTheme="minorEastAsia"/>
                <w:b w:val="0"/>
                <w:bCs w:val="0"/>
                <w:sz w:val="22"/>
                <w:szCs w:val="22"/>
                <w:lang w:eastAsia="en-GB"/>
              </w:rPr>
              <w:tab/>
            </w:r>
            <w:r w:rsidR="002F1EF6" w:rsidRPr="000736D2">
              <w:rPr>
                <w:rStyle w:val="Hyperlink"/>
              </w:rPr>
              <w:t>Unannotated Photos</w:t>
            </w:r>
            <w:r w:rsidR="002F1EF6">
              <w:rPr>
                <w:webHidden/>
              </w:rPr>
              <w:tab/>
            </w:r>
            <w:r w:rsidR="002F1EF6">
              <w:rPr>
                <w:webHidden/>
              </w:rPr>
              <w:fldChar w:fldCharType="begin"/>
            </w:r>
            <w:r w:rsidR="002F1EF6">
              <w:rPr>
                <w:webHidden/>
              </w:rPr>
              <w:instrText xml:space="preserve"> PAGEREF _Toc75892403 \h </w:instrText>
            </w:r>
            <w:r w:rsidR="002F1EF6">
              <w:rPr>
                <w:webHidden/>
              </w:rPr>
            </w:r>
            <w:r w:rsidR="002F1EF6">
              <w:rPr>
                <w:webHidden/>
              </w:rPr>
              <w:fldChar w:fldCharType="separate"/>
            </w:r>
            <w:r w:rsidR="002F1EF6">
              <w:rPr>
                <w:webHidden/>
              </w:rPr>
              <w:t>11</w:t>
            </w:r>
            <w:r w:rsidR="002F1EF6">
              <w:rPr>
                <w:webHidden/>
              </w:rPr>
              <w:fldChar w:fldCharType="end"/>
            </w:r>
          </w:hyperlink>
        </w:p>
        <w:p w14:paraId="74FC6F39" w14:textId="75E3F038" w:rsidR="00BB1C44" w:rsidRDefault="00BB1C44">
          <w:r>
            <w:rPr>
              <w:b/>
              <w:bCs/>
              <w:noProof/>
            </w:rPr>
            <w:fldChar w:fldCharType="end"/>
          </w:r>
        </w:p>
      </w:sdtContent>
    </w:sdt>
    <w:p w14:paraId="0F79013D" w14:textId="62F9FFCC" w:rsidR="00BB1C44" w:rsidRDefault="00BB1C44" w:rsidP="00B717A5">
      <w:pPr>
        <w:rPr>
          <w:b/>
          <w:bCs/>
          <w:sz w:val="32"/>
          <w:szCs w:val="24"/>
        </w:rPr>
      </w:pPr>
    </w:p>
    <w:p w14:paraId="2BD72A26" w14:textId="7878C300" w:rsidR="00B83062" w:rsidRDefault="00B83062" w:rsidP="00B717A5">
      <w:pPr>
        <w:rPr>
          <w:b/>
          <w:bCs/>
          <w:sz w:val="32"/>
          <w:szCs w:val="24"/>
        </w:rPr>
      </w:pPr>
    </w:p>
    <w:p w14:paraId="4BDDD6FA" w14:textId="679A1F01" w:rsidR="00B83062" w:rsidRDefault="00B83062" w:rsidP="00B717A5">
      <w:pPr>
        <w:rPr>
          <w:b/>
          <w:bCs/>
          <w:sz w:val="32"/>
          <w:szCs w:val="24"/>
        </w:rPr>
      </w:pPr>
    </w:p>
    <w:p w14:paraId="1EA4661F" w14:textId="18A92A1C" w:rsidR="00B83062" w:rsidRDefault="00B83062" w:rsidP="00B717A5">
      <w:pPr>
        <w:rPr>
          <w:b/>
          <w:bCs/>
          <w:sz w:val="32"/>
          <w:szCs w:val="24"/>
        </w:rPr>
      </w:pPr>
    </w:p>
    <w:p w14:paraId="2CC1221B" w14:textId="1EAF82D7" w:rsidR="00B83062" w:rsidRDefault="00B83062" w:rsidP="00B717A5">
      <w:pPr>
        <w:rPr>
          <w:b/>
          <w:bCs/>
          <w:sz w:val="32"/>
          <w:szCs w:val="24"/>
        </w:rPr>
      </w:pPr>
    </w:p>
    <w:p w14:paraId="4E3B35EA" w14:textId="577CABB6" w:rsidR="00B83062" w:rsidRDefault="00B83062" w:rsidP="00B717A5">
      <w:pPr>
        <w:rPr>
          <w:b/>
          <w:bCs/>
          <w:sz w:val="32"/>
          <w:szCs w:val="24"/>
        </w:rPr>
      </w:pPr>
    </w:p>
    <w:p w14:paraId="64D456C8" w14:textId="183C7EDE" w:rsidR="00B83062" w:rsidRDefault="00B83062" w:rsidP="00B717A5">
      <w:pPr>
        <w:rPr>
          <w:b/>
          <w:bCs/>
          <w:sz w:val="32"/>
          <w:szCs w:val="24"/>
        </w:rPr>
      </w:pPr>
    </w:p>
    <w:p w14:paraId="697970DC" w14:textId="618488C4" w:rsidR="00BB1C44" w:rsidRDefault="00BB1C44" w:rsidP="00905456">
      <w:pPr>
        <w:pStyle w:val="Heading1"/>
      </w:pPr>
      <w:bookmarkStart w:id="1" w:name="_Toc75892396"/>
      <w:r>
        <w:t xml:space="preserve">Geological </w:t>
      </w:r>
      <w:r w:rsidRPr="00E21388">
        <w:t>Background</w:t>
      </w:r>
      <w:r>
        <w:t xml:space="preserve"> for the Additional Study Sites</w:t>
      </w:r>
      <w:bookmarkEnd w:id="1"/>
      <w:r>
        <w:t xml:space="preserve"> </w:t>
      </w:r>
    </w:p>
    <w:p w14:paraId="70B43C9B" w14:textId="77777777" w:rsidR="00B717A5" w:rsidRDefault="00B717A5" w:rsidP="006E7B3F">
      <w:pPr>
        <w:pStyle w:val="Heading2"/>
      </w:pPr>
      <w:bookmarkStart w:id="2" w:name="_Toc75892397"/>
      <w:r>
        <w:t>The Loch Scridain Sill Complex, Isle of Mull, UK</w:t>
      </w:r>
      <w:bookmarkEnd w:id="2"/>
    </w:p>
    <w:p w14:paraId="4D85F773" w14:textId="234BF625" w:rsidR="00B717A5" w:rsidRPr="00A37119" w:rsidRDefault="00B717A5" w:rsidP="00B717A5">
      <w:pPr>
        <w:rPr>
          <w:color w:val="000000" w:themeColor="text1"/>
        </w:rPr>
      </w:pPr>
      <w:r w:rsidRPr="00A37119">
        <w:rPr>
          <w:color w:val="000000" w:themeColor="text1"/>
        </w:rPr>
        <w:t>The Loch Scridain Sill Complex (LSSC) intrudes into subvertically bedded and foliated metasedimentary Moine basement and the overlying horizontally bedded cover sequences: Mesozoic sedimentary strata and Paleogene lava. Here we show examples of Paleogene sill segments hosted within the Moine basement and lava sequence in the southwest of the island</w:t>
      </w:r>
      <w:r w:rsidR="00B83062" w:rsidRPr="00A37119">
        <w:rPr>
          <w:color w:val="000000" w:themeColor="text1"/>
        </w:rPr>
        <w:t xml:space="preserve"> (</w:t>
      </w:r>
      <w:r w:rsidR="00B83062" w:rsidRPr="00A37119">
        <w:rPr>
          <w:b/>
          <w:bCs/>
          <w:color w:val="000000" w:themeColor="text1"/>
        </w:rPr>
        <w:t>SF</w:t>
      </w:r>
      <w:r w:rsidR="006E7B3F" w:rsidRPr="00A37119">
        <w:rPr>
          <w:b/>
          <w:bCs/>
          <w:color w:val="000000" w:themeColor="text1"/>
        </w:rPr>
        <w:t>1</w:t>
      </w:r>
      <w:r w:rsidR="00B83062" w:rsidRPr="00A37119">
        <w:rPr>
          <w:b/>
          <w:bCs/>
          <w:color w:val="000000" w:themeColor="text1"/>
        </w:rPr>
        <w:t>-Fig.</w:t>
      </w:r>
      <w:r w:rsidR="002F1EF6">
        <w:rPr>
          <w:b/>
          <w:bCs/>
          <w:color w:val="000000" w:themeColor="text1"/>
        </w:rPr>
        <w:t xml:space="preserve"> </w:t>
      </w:r>
      <w:r w:rsidR="00B83062" w:rsidRPr="00A37119">
        <w:rPr>
          <w:b/>
          <w:bCs/>
          <w:color w:val="000000" w:themeColor="text1"/>
        </w:rPr>
        <w:t>1</w:t>
      </w:r>
      <w:r w:rsidR="00B83062" w:rsidRPr="00A37119">
        <w:rPr>
          <w:color w:val="000000" w:themeColor="text1"/>
        </w:rPr>
        <w:t>)</w:t>
      </w:r>
      <w:r w:rsidRPr="00A37119">
        <w:rPr>
          <w:color w:val="000000" w:themeColor="text1"/>
        </w:rPr>
        <w:t>. A more detailed description of the setting for the sills</w:t>
      </w:r>
      <w:r w:rsidR="006E7B3F" w:rsidRPr="00A37119">
        <w:rPr>
          <w:color w:val="000000" w:themeColor="text1"/>
        </w:rPr>
        <w:t>, and sill geometry,</w:t>
      </w:r>
      <w:r w:rsidRPr="00A37119">
        <w:rPr>
          <w:color w:val="000000" w:themeColor="text1"/>
        </w:rPr>
        <w:t xml:space="preserve"> is given by Stephens et al. </w:t>
      </w:r>
      <w:r w:rsidR="00A37119" w:rsidRPr="00A37119">
        <w:rPr>
          <w:color w:val="000000" w:themeColor="text1"/>
        </w:rPr>
        <w:t>[</w:t>
      </w:r>
      <w:r w:rsidRPr="00A37119">
        <w:rPr>
          <w:color w:val="000000" w:themeColor="text1"/>
        </w:rPr>
        <w:t>2017</w:t>
      </w:r>
      <w:r w:rsidR="00A37119" w:rsidRPr="00A37119">
        <w:rPr>
          <w:color w:val="000000" w:themeColor="text1"/>
        </w:rPr>
        <w:t>]</w:t>
      </w:r>
      <w:r w:rsidRPr="00A37119">
        <w:rPr>
          <w:color w:val="000000" w:themeColor="text1"/>
        </w:rPr>
        <w:t>.</w:t>
      </w:r>
    </w:p>
    <w:p w14:paraId="2E1EE06F" w14:textId="77777777" w:rsidR="00B83062" w:rsidRPr="00A37119" w:rsidRDefault="00B83062" w:rsidP="00B717A5">
      <w:pPr>
        <w:ind w:firstLine="720"/>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A37119" w:rsidRPr="00A37119" w14:paraId="42A54016" w14:textId="77777777" w:rsidTr="00B83062">
        <w:tc>
          <w:tcPr>
            <w:tcW w:w="9016" w:type="dxa"/>
          </w:tcPr>
          <w:p w14:paraId="5FF12F02" w14:textId="72FEE087" w:rsidR="00B83062" w:rsidRPr="00A37119" w:rsidRDefault="00BC225D" w:rsidP="00B717A5">
            <w:pPr>
              <w:rPr>
                <w:color w:val="000000" w:themeColor="text1"/>
              </w:rPr>
            </w:pPr>
            <w:r>
              <w:rPr>
                <w:noProof/>
                <w:color w:val="000000" w:themeColor="text1"/>
              </w:rPr>
              <w:drawing>
                <wp:inline distT="0" distB="0" distL="0" distR="0" wp14:anchorId="757A86F2" wp14:editId="798B606B">
                  <wp:extent cx="5735955" cy="34677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5955" cy="3467735"/>
                          </a:xfrm>
                          <a:prstGeom prst="rect">
                            <a:avLst/>
                          </a:prstGeom>
                          <a:noFill/>
                          <a:ln>
                            <a:noFill/>
                          </a:ln>
                        </pic:spPr>
                      </pic:pic>
                    </a:graphicData>
                  </a:graphic>
                </wp:inline>
              </w:drawing>
            </w:r>
          </w:p>
        </w:tc>
      </w:tr>
      <w:tr w:rsidR="00A37119" w:rsidRPr="00A37119" w14:paraId="672BC935" w14:textId="77777777" w:rsidTr="00B83062">
        <w:tc>
          <w:tcPr>
            <w:tcW w:w="9016" w:type="dxa"/>
          </w:tcPr>
          <w:p w14:paraId="58985618" w14:textId="0B2C0CDD" w:rsidR="00B83062" w:rsidRPr="00A37119" w:rsidRDefault="00B83062" w:rsidP="00B717A5">
            <w:pPr>
              <w:rPr>
                <w:i/>
                <w:iCs/>
                <w:color w:val="000000" w:themeColor="text1"/>
              </w:rPr>
            </w:pPr>
            <w:r w:rsidRPr="00A37119">
              <w:rPr>
                <w:b/>
                <w:bCs/>
                <w:i/>
                <w:iCs/>
                <w:color w:val="000000" w:themeColor="text1"/>
                <w:sz w:val="20"/>
                <w:szCs w:val="18"/>
              </w:rPr>
              <w:t>SF</w:t>
            </w:r>
            <w:r w:rsidR="006E7B3F" w:rsidRPr="00A37119">
              <w:rPr>
                <w:b/>
                <w:bCs/>
                <w:i/>
                <w:iCs/>
                <w:color w:val="000000" w:themeColor="text1"/>
                <w:sz w:val="20"/>
                <w:szCs w:val="18"/>
              </w:rPr>
              <w:t>1</w:t>
            </w:r>
            <w:r w:rsidRPr="00A37119">
              <w:rPr>
                <w:b/>
                <w:bCs/>
                <w:i/>
                <w:iCs/>
                <w:color w:val="000000" w:themeColor="text1"/>
                <w:sz w:val="20"/>
                <w:szCs w:val="18"/>
              </w:rPr>
              <w:t>-Figure 1.</w:t>
            </w:r>
            <w:r w:rsidRPr="00A37119">
              <w:rPr>
                <w:i/>
                <w:iCs/>
                <w:color w:val="000000" w:themeColor="text1"/>
                <w:sz w:val="20"/>
                <w:szCs w:val="18"/>
              </w:rPr>
              <w:t xml:space="preserve"> Location Map for Figure </w:t>
            </w:r>
            <w:r w:rsidR="00BC225D">
              <w:rPr>
                <w:i/>
                <w:iCs/>
                <w:color w:val="000000" w:themeColor="text1"/>
                <w:sz w:val="20"/>
                <w:szCs w:val="18"/>
              </w:rPr>
              <w:t>2</w:t>
            </w:r>
            <w:r w:rsidR="00C83DB6">
              <w:rPr>
                <w:i/>
                <w:iCs/>
                <w:color w:val="000000" w:themeColor="text1"/>
                <w:sz w:val="20"/>
                <w:szCs w:val="18"/>
              </w:rPr>
              <w:t>g</w:t>
            </w:r>
            <w:r w:rsidRPr="00A37119">
              <w:rPr>
                <w:i/>
                <w:iCs/>
                <w:color w:val="000000" w:themeColor="text1"/>
                <w:sz w:val="20"/>
                <w:szCs w:val="18"/>
              </w:rPr>
              <w:t xml:space="preserve">: Loch Scridain Sill complex located on the Ross of Mull, Isle of Mull, UK.  </w:t>
            </w:r>
          </w:p>
        </w:tc>
      </w:tr>
    </w:tbl>
    <w:p w14:paraId="33D54021" w14:textId="145438D2" w:rsidR="00B83062" w:rsidRPr="00A37119" w:rsidRDefault="00B83062" w:rsidP="006E7B3F">
      <w:pPr>
        <w:pStyle w:val="Heading3"/>
        <w:rPr>
          <w:color w:val="000000" w:themeColor="text1"/>
        </w:rPr>
      </w:pPr>
      <w:bookmarkStart w:id="3" w:name="_Toc75892398"/>
      <w:r w:rsidRPr="00A37119">
        <w:rPr>
          <w:color w:val="000000" w:themeColor="text1"/>
        </w:rPr>
        <w:lastRenderedPageBreak/>
        <w:t>Field Observations</w:t>
      </w:r>
      <w:bookmarkEnd w:id="3"/>
    </w:p>
    <w:p w14:paraId="2772DB68" w14:textId="6056770A" w:rsidR="00B717A5" w:rsidRPr="00A37119" w:rsidRDefault="00B717A5" w:rsidP="00B83062">
      <w:pPr>
        <w:rPr>
          <w:color w:val="000000" w:themeColor="text1"/>
        </w:rPr>
      </w:pPr>
      <w:r w:rsidRPr="00A37119">
        <w:rPr>
          <w:color w:val="000000" w:themeColor="text1"/>
        </w:rPr>
        <w:t xml:space="preserve">Segments with tapered tips are common in the Moine basement, exploiting sub-horizontal fractures. </w:t>
      </w:r>
      <w:r w:rsidRPr="00A37119">
        <w:rPr>
          <w:b/>
          <w:color w:val="000000" w:themeColor="text1"/>
        </w:rPr>
        <w:t xml:space="preserve">Figure </w:t>
      </w:r>
      <w:r w:rsidR="00BC225D">
        <w:rPr>
          <w:b/>
          <w:color w:val="000000" w:themeColor="text1"/>
        </w:rPr>
        <w:t>2</w:t>
      </w:r>
      <w:r w:rsidR="002F1EF6">
        <w:rPr>
          <w:b/>
          <w:color w:val="000000" w:themeColor="text1"/>
        </w:rPr>
        <w:t>g</w:t>
      </w:r>
      <w:r w:rsidRPr="00A37119">
        <w:rPr>
          <w:b/>
          <w:color w:val="000000" w:themeColor="text1"/>
        </w:rPr>
        <w:t xml:space="preserve"> </w:t>
      </w:r>
      <w:r w:rsidR="002F1EF6">
        <w:rPr>
          <w:b/>
          <w:color w:val="000000" w:themeColor="text1"/>
        </w:rPr>
        <w:t xml:space="preserve">(see also SF1-Fig. 2a-b) </w:t>
      </w:r>
      <w:r w:rsidRPr="00A37119">
        <w:rPr>
          <w:color w:val="000000" w:themeColor="text1"/>
        </w:rPr>
        <w:t xml:space="preserve">shows two sill segments hosted within the metasedimentary Moine basement. The upper sill displays tapered abandoned tips along its margin, the lower sill segment has a </w:t>
      </w:r>
      <w:r w:rsidR="004A40D0">
        <w:rPr>
          <w:color w:val="000000" w:themeColor="text1"/>
        </w:rPr>
        <w:t xml:space="preserve">circular </w:t>
      </w:r>
      <w:r w:rsidRPr="00A37119">
        <w:rPr>
          <w:color w:val="000000" w:themeColor="text1"/>
        </w:rPr>
        <w:t>tip</w:t>
      </w:r>
      <w:r w:rsidR="004A40D0">
        <w:rPr>
          <w:color w:val="000000" w:themeColor="text1"/>
        </w:rPr>
        <w:t xml:space="preserve"> geometry</w:t>
      </w:r>
      <w:r w:rsidRPr="00A37119">
        <w:rPr>
          <w:color w:val="000000" w:themeColor="text1"/>
        </w:rPr>
        <w:t xml:space="preserve">. Subvertical bedding is locally deflected about the </w:t>
      </w:r>
      <w:r w:rsidR="004A40D0">
        <w:rPr>
          <w:color w:val="000000" w:themeColor="text1"/>
        </w:rPr>
        <w:t>circular</w:t>
      </w:r>
      <w:r w:rsidRPr="00A37119">
        <w:rPr>
          <w:color w:val="000000" w:themeColor="text1"/>
        </w:rPr>
        <w:t xml:space="preserve"> tip, suggesting propagation via viscous indentation (or ‘bulldozing’), but bedding appears uniform along the rest of the segment (</w:t>
      </w:r>
      <w:r w:rsidRPr="00A37119">
        <w:rPr>
          <w:b/>
          <w:color w:val="000000" w:themeColor="text1"/>
        </w:rPr>
        <w:t xml:space="preserve">Fig. </w:t>
      </w:r>
      <w:r w:rsidR="004A40D0">
        <w:rPr>
          <w:b/>
          <w:color w:val="000000" w:themeColor="text1"/>
        </w:rPr>
        <w:t>2g</w:t>
      </w:r>
      <w:r w:rsidR="002F1EF6">
        <w:rPr>
          <w:b/>
          <w:color w:val="000000" w:themeColor="text1"/>
        </w:rPr>
        <w:t>; also SF1-Fig. 2a</w:t>
      </w:r>
      <w:r w:rsidRPr="00A37119">
        <w:rPr>
          <w:color w:val="000000" w:themeColor="text1"/>
        </w:rPr>
        <w:t xml:space="preserve">). Notably bedding is sub-vertical, therefore the upper and lower sill segments were emplaced across the same host rock units. Little lateral variation is observed within the beds at the outcrop, indicating that the observed differences in tip geometry here cannot be the result of mechanical stratigraphy or lithological variations. Lenses of melted host rock occur along the margin of the lower segment, which Kille et al. </w:t>
      </w:r>
      <w:r w:rsidR="00A37119" w:rsidRPr="00A37119">
        <w:rPr>
          <w:color w:val="000000" w:themeColor="text1"/>
        </w:rPr>
        <w:t>[</w:t>
      </w:r>
      <w:r w:rsidRPr="00A37119">
        <w:rPr>
          <w:color w:val="000000" w:themeColor="text1"/>
        </w:rPr>
        <w:t>1986</w:t>
      </w:r>
      <w:r w:rsidR="00A37119" w:rsidRPr="00A37119">
        <w:rPr>
          <w:color w:val="000000" w:themeColor="text1"/>
        </w:rPr>
        <w:t>]</w:t>
      </w:r>
      <w:r w:rsidRPr="00A37119">
        <w:rPr>
          <w:color w:val="000000" w:themeColor="text1"/>
        </w:rPr>
        <w:t xml:space="preserve"> inferred resulted from prolonged turbulent magma flow that prevented chilling and enabled a continuous heat flux into the wall rock, causing melting. Differing tip geometries in the metasedimentary Moine basement example may, therefore, be the result of differing flow regimes in the upper and lower segments, where prolonged turbulent flow in the lower segment enabled inflation and rounding.</w:t>
      </w:r>
    </w:p>
    <w:p w14:paraId="7C57FC72" w14:textId="476E6535" w:rsidR="00B717A5" w:rsidRPr="00A37119" w:rsidRDefault="00B717A5" w:rsidP="00B717A5">
      <w:pPr>
        <w:ind w:firstLine="720"/>
        <w:rPr>
          <w:color w:val="000000" w:themeColor="text1"/>
        </w:rPr>
      </w:pPr>
      <w:r w:rsidRPr="00A37119">
        <w:rPr>
          <w:color w:val="000000" w:themeColor="text1"/>
        </w:rPr>
        <w:t>Tapered and rounded sill segment geometries also occur in the lava cover sequence (</w:t>
      </w:r>
      <w:r w:rsidRPr="00A37119">
        <w:rPr>
          <w:b/>
          <w:color w:val="000000" w:themeColor="text1"/>
        </w:rPr>
        <w:t xml:space="preserve">Fig. </w:t>
      </w:r>
      <w:r w:rsidR="004A40D0">
        <w:rPr>
          <w:b/>
          <w:color w:val="000000" w:themeColor="text1"/>
        </w:rPr>
        <w:t>2h-i</w:t>
      </w:r>
      <w:r w:rsidRPr="00A37119">
        <w:rPr>
          <w:color w:val="000000" w:themeColor="text1"/>
        </w:rPr>
        <w:t xml:space="preserve">). Sill segments cut across, and step against, subvertical cooling joints and display sharp, planar, and glassy margins. </w:t>
      </w:r>
      <w:r w:rsidRPr="00A37119">
        <w:rPr>
          <w:b/>
          <w:color w:val="000000" w:themeColor="text1"/>
        </w:rPr>
        <w:t>Figure</w:t>
      </w:r>
      <w:r w:rsidR="004A40D0">
        <w:rPr>
          <w:b/>
          <w:color w:val="000000" w:themeColor="text1"/>
        </w:rPr>
        <w:t xml:space="preserve"> 2h (see also SF1-Fig. 2c-d) </w:t>
      </w:r>
      <w:r w:rsidRPr="00A37119">
        <w:rPr>
          <w:color w:val="000000" w:themeColor="text1"/>
        </w:rPr>
        <w:t>highlights a breached relay with an abandoned tip</w:t>
      </w:r>
      <w:r w:rsidR="0031620A" w:rsidRPr="00A37119">
        <w:rPr>
          <w:color w:val="000000" w:themeColor="text1"/>
        </w:rPr>
        <w:t>. The tapered tip displays colour and textural variation: a red finely crystalline interior and a grey glassy margin. T</w:t>
      </w:r>
      <w:r w:rsidRPr="00A37119">
        <w:rPr>
          <w:color w:val="000000" w:themeColor="text1"/>
        </w:rPr>
        <w:t>he</w:t>
      </w:r>
      <w:r w:rsidR="0031620A" w:rsidRPr="00A37119">
        <w:rPr>
          <w:color w:val="000000" w:themeColor="text1"/>
        </w:rPr>
        <w:t xml:space="preserve"> contact between the</w:t>
      </w:r>
      <w:r w:rsidRPr="00A37119">
        <w:rPr>
          <w:color w:val="000000" w:themeColor="text1"/>
        </w:rPr>
        <w:t xml:space="preserve"> </w:t>
      </w:r>
      <w:r w:rsidR="0031620A" w:rsidRPr="00A37119">
        <w:rPr>
          <w:color w:val="000000" w:themeColor="text1"/>
        </w:rPr>
        <w:t xml:space="preserve">red </w:t>
      </w:r>
      <w:r w:rsidRPr="00A37119">
        <w:rPr>
          <w:color w:val="000000" w:themeColor="text1"/>
        </w:rPr>
        <w:t xml:space="preserve">finely crystalline interior </w:t>
      </w:r>
      <w:r w:rsidR="0031620A" w:rsidRPr="00A37119">
        <w:rPr>
          <w:color w:val="000000" w:themeColor="text1"/>
        </w:rPr>
        <w:t>and grey glassy margin is rounded</w:t>
      </w:r>
      <w:r w:rsidR="003766FD" w:rsidRPr="00A37119">
        <w:rPr>
          <w:color w:val="000000" w:themeColor="text1"/>
        </w:rPr>
        <w:t xml:space="preserve">. We interpret this to represent </w:t>
      </w:r>
      <w:r w:rsidR="001D09F2" w:rsidRPr="00A37119">
        <w:rPr>
          <w:color w:val="000000" w:themeColor="text1"/>
        </w:rPr>
        <w:t xml:space="preserve">two </w:t>
      </w:r>
      <w:r w:rsidR="003766FD" w:rsidRPr="00A37119">
        <w:rPr>
          <w:color w:val="000000" w:themeColor="text1"/>
        </w:rPr>
        <w:t>stage</w:t>
      </w:r>
      <w:r w:rsidR="001D09F2" w:rsidRPr="00A37119">
        <w:rPr>
          <w:color w:val="000000" w:themeColor="text1"/>
        </w:rPr>
        <w:t>s of</w:t>
      </w:r>
      <w:r w:rsidR="003766FD" w:rsidRPr="00A37119">
        <w:rPr>
          <w:color w:val="000000" w:themeColor="text1"/>
        </w:rPr>
        <w:t xml:space="preserve"> grow</w:t>
      </w:r>
      <w:r w:rsidR="001D09F2" w:rsidRPr="00A37119">
        <w:rPr>
          <w:color w:val="000000" w:themeColor="text1"/>
        </w:rPr>
        <w:t>th</w:t>
      </w:r>
      <w:r w:rsidR="003766FD" w:rsidRPr="00A37119">
        <w:rPr>
          <w:color w:val="000000" w:themeColor="text1"/>
        </w:rPr>
        <w:t xml:space="preserve">: chilling of the tip </w:t>
      </w:r>
      <w:r w:rsidR="0031620A" w:rsidRPr="00A37119">
        <w:rPr>
          <w:color w:val="000000" w:themeColor="text1"/>
        </w:rPr>
        <w:t>and margin</w:t>
      </w:r>
      <w:r w:rsidR="003766FD" w:rsidRPr="00A37119">
        <w:rPr>
          <w:color w:val="000000" w:themeColor="text1"/>
        </w:rPr>
        <w:t xml:space="preserve">, </w:t>
      </w:r>
      <w:r w:rsidR="001D09F2" w:rsidRPr="00A37119">
        <w:rPr>
          <w:color w:val="000000" w:themeColor="text1"/>
        </w:rPr>
        <w:t>followed by inflation of the molten segment interior and rounding of the internal contact</w:t>
      </w:r>
      <w:r w:rsidR="004A40D0">
        <w:rPr>
          <w:color w:val="000000" w:themeColor="text1"/>
        </w:rPr>
        <w:t>.</w:t>
      </w:r>
    </w:p>
    <w:p w14:paraId="567C8F2F" w14:textId="78CCBFD6" w:rsidR="00B717A5" w:rsidRDefault="00B717A5" w:rsidP="00B717A5">
      <w:pPr>
        <w:ind w:firstLine="720"/>
        <w:rPr>
          <w:color w:val="000000" w:themeColor="text1"/>
        </w:rPr>
      </w:pPr>
      <w:r w:rsidRPr="00A37119">
        <w:rPr>
          <w:color w:val="000000" w:themeColor="text1"/>
        </w:rPr>
        <w:t xml:space="preserve">Relay zones between adjacent offset segments in the lava host are fractured; most of the underlapping and approximately collinear segments were linked, noted by steps in the contact geometry. </w:t>
      </w:r>
      <w:r w:rsidRPr="00A37119">
        <w:rPr>
          <w:b/>
          <w:color w:val="000000" w:themeColor="text1"/>
        </w:rPr>
        <w:t xml:space="preserve">Figure </w:t>
      </w:r>
      <w:r w:rsidR="004A40D0">
        <w:rPr>
          <w:b/>
          <w:color w:val="000000" w:themeColor="text1"/>
        </w:rPr>
        <w:t>2i (see also SF1-Fig. 2e-f)</w:t>
      </w:r>
      <w:r w:rsidRPr="00A37119">
        <w:rPr>
          <w:color w:val="000000" w:themeColor="text1"/>
        </w:rPr>
        <w:t xml:space="preserve"> shows a close-spaced fracture network within a relay zone between offset underlapping segments. At the contact between the relatively massive lava and the densely</w:t>
      </w:r>
      <w:r w:rsidR="003766FD" w:rsidRPr="00A37119">
        <w:rPr>
          <w:color w:val="000000" w:themeColor="text1"/>
        </w:rPr>
        <w:t xml:space="preserve"> </w:t>
      </w:r>
      <w:r w:rsidRPr="00A37119">
        <w:rPr>
          <w:color w:val="000000" w:themeColor="text1"/>
        </w:rPr>
        <w:t xml:space="preserve">fractured relay zone, the lower sill segment changes </w:t>
      </w:r>
      <w:r w:rsidRPr="00A37119">
        <w:rPr>
          <w:color w:val="000000" w:themeColor="text1"/>
        </w:rPr>
        <w:lastRenderedPageBreak/>
        <w:t xml:space="preserve">from a planar sheet-like geometry, to an irregular lobate geometry with multiple bulbous terminations. Similar geometries have been observed in brecciated dyke relay zones </w:t>
      </w:r>
      <w:r w:rsidR="00A37119" w:rsidRPr="00A37119">
        <w:rPr>
          <w:color w:val="000000" w:themeColor="text1"/>
        </w:rPr>
        <w:t>[</w:t>
      </w:r>
      <w:r w:rsidRPr="00A37119">
        <w:rPr>
          <w:color w:val="000000" w:themeColor="text1"/>
        </w:rPr>
        <w:t>Kavanagh and Sparks, 2011</w:t>
      </w:r>
      <w:r w:rsidR="00A37119" w:rsidRPr="00A37119">
        <w:rPr>
          <w:color w:val="000000" w:themeColor="text1"/>
        </w:rPr>
        <w:t>]</w:t>
      </w:r>
      <w:r w:rsidRPr="00A37119">
        <w:rPr>
          <w:color w:val="000000" w:themeColor="text1"/>
        </w:rPr>
        <w:t xml:space="preserve">, and where magma is emplaced into fluidized host rock </w:t>
      </w:r>
      <w:r w:rsidR="00A37119" w:rsidRPr="00A37119">
        <w:rPr>
          <w:color w:val="000000" w:themeColor="text1"/>
        </w:rPr>
        <w:t>[</w:t>
      </w:r>
      <w:r w:rsidRPr="00A37119">
        <w:rPr>
          <w:color w:val="000000" w:themeColor="text1"/>
        </w:rPr>
        <w:t>see, e.g.</w:t>
      </w:r>
      <w:r w:rsidR="00A37119" w:rsidRPr="00A37119">
        <w:rPr>
          <w:color w:val="000000" w:themeColor="text1"/>
        </w:rPr>
        <w:t>,</w:t>
      </w:r>
      <w:r w:rsidRPr="00A37119">
        <w:rPr>
          <w:color w:val="000000" w:themeColor="text1"/>
        </w:rPr>
        <w:t xml:space="preserve"> Schofield et al 2014; Fig. 2-3</w:t>
      </w:r>
      <w:r w:rsidR="00A37119" w:rsidRPr="00A37119">
        <w:rPr>
          <w:color w:val="000000" w:themeColor="text1"/>
        </w:rPr>
        <w:t>]</w:t>
      </w:r>
      <w:r w:rsidRPr="00A37119">
        <w:rPr>
          <w:color w:val="000000" w:themeColor="text1"/>
        </w:rPr>
        <w:t xml:space="preserve">. Fluidization occurs in poorly consolidated sedimentary units and is therefore unlikely the cause of the irregular geometry noted here. Saffman-Taylor instabilities, however, do not require the host material to be fluidized, only that it acts as a viscous medium.  A high fracture-density can change the rheology and mechanical properties of a material by lowering Young’s Modulus, </w:t>
      </w:r>
      <w:r w:rsidRPr="00A37119">
        <w:rPr>
          <w:i/>
          <w:color w:val="000000" w:themeColor="text1"/>
        </w:rPr>
        <w:t>E</w:t>
      </w:r>
      <w:r w:rsidRPr="00A37119">
        <w:rPr>
          <w:color w:val="000000" w:themeColor="text1"/>
        </w:rPr>
        <w:t xml:space="preserve">, and increasing Poisson’s Ratio, </w:t>
      </w:r>
      <w:r w:rsidRPr="00A37119">
        <w:rPr>
          <w:i/>
          <w:color w:val="000000" w:themeColor="text1"/>
        </w:rPr>
        <w:t>ν</w:t>
      </w:r>
      <w:r w:rsidRPr="00A37119">
        <w:rPr>
          <w:color w:val="000000" w:themeColor="text1"/>
        </w:rPr>
        <w:t xml:space="preserve"> </w:t>
      </w:r>
      <w:r w:rsidR="00A37119" w:rsidRPr="00A37119">
        <w:rPr>
          <w:color w:val="000000" w:themeColor="text1"/>
          <w:szCs w:val="24"/>
        </w:rPr>
        <w:t>[</w:t>
      </w:r>
      <w:r w:rsidRPr="00A37119">
        <w:rPr>
          <w:color w:val="000000" w:themeColor="text1"/>
          <w:szCs w:val="24"/>
        </w:rPr>
        <w:t>e.g. Heap and Faulkner, 2008; Heap et al., 2010</w:t>
      </w:r>
      <w:r w:rsidR="00A37119" w:rsidRPr="00A37119">
        <w:rPr>
          <w:color w:val="000000" w:themeColor="text1"/>
          <w:szCs w:val="24"/>
        </w:rPr>
        <w:t>]</w:t>
      </w:r>
      <w:r w:rsidRPr="00A37119">
        <w:rPr>
          <w:color w:val="000000" w:themeColor="text1"/>
        </w:rPr>
        <w:t xml:space="preserve">. </w:t>
      </w:r>
      <w:r w:rsidR="003766FD" w:rsidRPr="00A37119">
        <w:rPr>
          <w:color w:val="000000" w:themeColor="text1"/>
        </w:rPr>
        <w:t xml:space="preserve">Here, we infer that </w:t>
      </w:r>
      <w:r w:rsidR="004A40D0">
        <w:rPr>
          <w:color w:val="000000" w:themeColor="text1"/>
        </w:rPr>
        <w:t xml:space="preserve">the </w:t>
      </w:r>
      <w:r w:rsidR="004A40D0" w:rsidRPr="00A37119">
        <w:rPr>
          <w:color w:val="000000" w:themeColor="text1"/>
        </w:rPr>
        <w:t>local</w:t>
      </w:r>
      <w:r w:rsidR="004A40D0">
        <w:rPr>
          <w:color w:val="000000" w:themeColor="text1"/>
        </w:rPr>
        <w:t xml:space="preserve">ly irregular sill tip geometry was controlled by </w:t>
      </w:r>
      <w:r w:rsidR="004A40D0" w:rsidRPr="00A37119">
        <w:rPr>
          <w:color w:val="000000" w:themeColor="text1"/>
        </w:rPr>
        <w:t>changes to the mechanical properties of the lava in the densely fractured relay zone</w:t>
      </w:r>
      <w:r w:rsidRPr="00A37119">
        <w:rPr>
          <w:color w:val="000000" w:themeColor="text1"/>
        </w:rPr>
        <w:t>.</w:t>
      </w:r>
    </w:p>
    <w:p w14:paraId="038DA837" w14:textId="77777777" w:rsidR="00255EF5" w:rsidRPr="00A37119" w:rsidRDefault="00255EF5" w:rsidP="00B717A5">
      <w:pPr>
        <w:ind w:firstLine="720"/>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255EF5" w14:paraId="000F173A" w14:textId="77777777" w:rsidTr="00AC61D9">
        <w:tc>
          <w:tcPr>
            <w:tcW w:w="9026" w:type="dxa"/>
          </w:tcPr>
          <w:p w14:paraId="579B68C4" w14:textId="1DA11140" w:rsidR="00255EF5" w:rsidRDefault="004A40D0" w:rsidP="00AC61D9">
            <w:pPr>
              <w:jc w:val="center"/>
            </w:pPr>
            <w:r>
              <w:rPr>
                <w:noProof/>
              </w:rPr>
              <w:lastRenderedPageBreak/>
              <w:drawing>
                <wp:inline distT="0" distB="0" distL="0" distR="0" wp14:anchorId="471F9938" wp14:editId="7253A836">
                  <wp:extent cx="5731510" cy="5297170"/>
                  <wp:effectExtent l="0" t="0" r="2540" b="0"/>
                  <wp:docPr id="31" name="Picture 31"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differen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5297170"/>
                          </a:xfrm>
                          <a:prstGeom prst="rect">
                            <a:avLst/>
                          </a:prstGeom>
                        </pic:spPr>
                      </pic:pic>
                    </a:graphicData>
                  </a:graphic>
                </wp:inline>
              </w:drawing>
            </w:r>
          </w:p>
        </w:tc>
      </w:tr>
      <w:tr w:rsidR="00255EF5" w14:paraId="10E3C384" w14:textId="77777777" w:rsidTr="00AC61D9">
        <w:tc>
          <w:tcPr>
            <w:tcW w:w="9026" w:type="dxa"/>
          </w:tcPr>
          <w:p w14:paraId="3F96A279" w14:textId="4FFF535D" w:rsidR="00255EF5" w:rsidRDefault="00255EF5" w:rsidP="00AC61D9">
            <w:r w:rsidRPr="00A37119">
              <w:rPr>
                <w:b/>
                <w:bCs/>
                <w:i/>
                <w:iCs/>
                <w:color w:val="000000" w:themeColor="text1"/>
                <w:sz w:val="20"/>
                <w:szCs w:val="18"/>
              </w:rPr>
              <w:t xml:space="preserve">SF1-Figure </w:t>
            </w:r>
            <w:r>
              <w:rPr>
                <w:b/>
                <w:bCs/>
                <w:i/>
                <w:iCs/>
                <w:color w:val="000000" w:themeColor="text1"/>
                <w:sz w:val="20"/>
                <w:szCs w:val="18"/>
              </w:rPr>
              <w:t>2</w:t>
            </w:r>
            <w:r w:rsidRPr="00A37119">
              <w:rPr>
                <w:b/>
                <w:bCs/>
                <w:i/>
                <w:iCs/>
                <w:color w:val="000000" w:themeColor="text1"/>
                <w:sz w:val="20"/>
                <w:szCs w:val="18"/>
              </w:rPr>
              <w:t>.</w:t>
            </w:r>
            <w:r w:rsidRPr="00A37119">
              <w:rPr>
                <w:i/>
                <w:iCs/>
                <w:color w:val="000000" w:themeColor="text1"/>
                <w:sz w:val="20"/>
                <w:szCs w:val="18"/>
              </w:rPr>
              <w:t xml:space="preserve"> </w:t>
            </w:r>
            <w:r w:rsidR="004A40D0">
              <w:rPr>
                <w:i/>
                <w:iCs/>
                <w:color w:val="000000" w:themeColor="text1"/>
                <w:sz w:val="20"/>
                <w:szCs w:val="18"/>
              </w:rPr>
              <w:t xml:space="preserve">Additional </w:t>
            </w:r>
            <w:r w:rsidR="00724289">
              <w:rPr>
                <w:i/>
                <w:iCs/>
                <w:color w:val="000000" w:themeColor="text1"/>
                <w:sz w:val="20"/>
                <w:szCs w:val="18"/>
              </w:rPr>
              <w:t xml:space="preserve">field </w:t>
            </w:r>
            <w:r w:rsidR="004A40D0">
              <w:rPr>
                <w:i/>
                <w:iCs/>
                <w:color w:val="000000" w:themeColor="text1"/>
                <w:sz w:val="20"/>
                <w:szCs w:val="18"/>
              </w:rPr>
              <w:t>examples from the Loch Scridain Sill Complex, Isle of Mull, UK.</w:t>
            </w:r>
            <w:r w:rsidRPr="00A37119">
              <w:rPr>
                <w:i/>
                <w:iCs/>
                <w:color w:val="000000" w:themeColor="text1"/>
                <w:sz w:val="20"/>
                <w:szCs w:val="18"/>
              </w:rPr>
              <w:t xml:space="preserve">  </w:t>
            </w:r>
          </w:p>
        </w:tc>
      </w:tr>
    </w:tbl>
    <w:p w14:paraId="038DDBF7" w14:textId="60610466" w:rsidR="00B717A5" w:rsidRPr="00A37119" w:rsidRDefault="00B717A5" w:rsidP="00B717A5">
      <w:pPr>
        <w:ind w:firstLine="720"/>
        <w:rPr>
          <w:color w:val="000000" w:themeColor="text1"/>
        </w:rPr>
      </w:pPr>
    </w:p>
    <w:p w14:paraId="743C36B1" w14:textId="77777777" w:rsidR="00B717A5" w:rsidRPr="00A37119" w:rsidRDefault="00B717A5" w:rsidP="006E7B3F">
      <w:pPr>
        <w:pStyle w:val="Heading2"/>
        <w:rPr>
          <w:color w:val="000000" w:themeColor="text1"/>
        </w:rPr>
      </w:pPr>
      <w:bookmarkStart w:id="4" w:name="_Toc75892399"/>
      <w:r w:rsidRPr="00A37119">
        <w:rPr>
          <w:color w:val="000000" w:themeColor="text1"/>
        </w:rPr>
        <w:t>San Rafael Subvolcanic Field, Utah, USA</w:t>
      </w:r>
      <w:bookmarkEnd w:id="4"/>
    </w:p>
    <w:p w14:paraId="7D3A6D6B" w14:textId="61E87611" w:rsidR="00AA6DD6" w:rsidRPr="00A37119" w:rsidRDefault="00B717A5" w:rsidP="00AA6DD6">
      <w:pPr>
        <w:rPr>
          <w:color w:val="000000" w:themeColor="text1"/>
        </w:rPr>
      </w:pPr>
      <w:r w:rsidRPr="00A37119">
        <w:rPr>
          <w:color w:val="000000" w:themeColor="text1"/>
        </w:rPr>
        <w:t xml:space="preserve">The </w:t>
      </w:r>
      <w:r w:rsidR="00443E97" w:rsidRPr="00A37119">
        <w:rPr>
          <w:color w:val="000000" w:themeColor="text1"/>
        </w:rPr>
        <w:t xml:space="preserve">Pliocene </w:t>
      </w:r>
      <w:r w:rsidRPr="00A37119">
        <w:rPr>
          <w:color w:val="000000" w:themeColor="text1"/>
        </w:rPr>
        <w:t>San Rafael Subvolcanic Field (SRSVF) is located in the north-western Colorado Plateau, central Utah, and comprises numerous, sills, dykes, and volcanic breccia bodies</w:t>
      </w:r>
      <w:r w:rsidR="00443E97" w:rsidRPr="00A37119">
        <w:rPr>
          <w:color w:val="000000" w:themeColor="text1"/>
        </w:rPr>
        <w:t xml:space="preserve"> that were emplaced at ~1 km depth between 4.6 and 3.7 Ma</w:t>
      </w:r>
      <w:r w:rsidR="00FC4C75" w:rsidRPr="00A37119">
        <w:rPr>
          <w:color w:val="000000" w:themeColor="text1"/>
        </w:rPr>
        <w:t xml:space="preserve"> </w:t>
      </w:r>
      <w:r w:rsidR="00A37119" w:rsidRPr="00A37119">
        <w:rPr>
          <w:color w:val="000000" w:themeColor="text1"/>
        </w:rPr>
        <w:t>[</w:t>
      </w:r>
      <w:r w:rsidR="00CC7A74" w:rsidRPr="00A37119">
        <w:rPr>
          <w:color w:val="000000" w:themeColor="text1"/>
        </w:rPr>
        <w:t xml:space="preserve">Delaney and Gartner, 1997; </w:t>
      </w:r>
      <w:r w:rsidR="00FC4C75" w:rsidRPr="00A37119">
        <w:rPr>
          <w:b/>
          <w:bCs/>
          <w:color w:val="000000" w:themeColor="text1"/>
        </w:rPr>
        <w:t>SF</w:t>
      </w:r>
      <w:r w:rsidR="0090574F" w:rsidRPr="00A37119">
        <w:rPr>
          <w:b/>
          <w:bCs/>
          <w:color w:val="000000" w:themeColor="text1"/>
        </w:rPr>
        <w:t>1</w:t>
      </w:r>
      <w:r w:rsidR="00FC4C75" w:rsidRPr="00A37119">
        <w:rPr>
          <w:b/>
          <w:bCs/>
          <w:color w:val="000000" w:themeColor="text1"/>
        </w:rPr>
        <w:t>-Fig.</w:t>
      </w:r>
      <w:r w:rsidR="004A40D0">
        <w:rPr>
          <w:b/>
          <w:bCs/>
          <w:color w:val="000000" w:themeColor="text1"/>
        </w:rPr>
        <w:t xml:space="preserve"> 3</w:t>
      </w:r>
      <w:r w:rsidR="00A37119" w:rsidRPr="00A37119">
        <w:rPr>
          <w:color w:val="000000" w:themeColor="text1"/>
        </w:rPr>
        <w:t>]</w:t>
      </w:r>
      <w:r w:rsidRPr="00A37119">
        <w:rPr>
          <w:color w:val="000000" w:themeColor="text1"/>
        </w:rPr>
        <w:t>.</w:t>
      </w:r>
      <w:r w:rsidRPr="00A37119">
        <w:rPr>
          <w:b/>
          <w:color w:val="000000" w:themeColor="text1"/>
        </w:rPr>
        <w:t xml:space="preserve"> </w:t>
      </w:r>
      <w:r w:rsidRPr="00A37119">
        <w:rPr>
          <w:color w:val="000000" w:themeColor="text1"/>
        </w:rPr>
        <w:t xml:space="preserve">The outcropping sills </w:t>
      </w:r>
      <w:r w:rsidR="00B83062" w:rsidRPr="00A37119">
        <w:rPr>
          <w:color w:val="000000" w:themeColor="text1"/>
        </w:rPr>
        <w:t xml:space="preserve">and dykes </w:t>
      </w:r>
      <w:r w:rsidRPr="00A37119">
        <w:rPr>
          <w:color w:val="000000" w:themeColor="text1"/>
        </w:rPr>
        <w:t>are predominantly hosted within the</w:t>
      </w:r>
      <w:r w:rsidR="0090574F" w:rsidRPr="00A37119">
        <w:rPr>
          <w:color w:val="000000" w:themeColor="text1"/>
        </w:rPr>
        <w:t xml:space="preserve"> Middle Jurassic </w:t>
      </w:r>
      <w:r w:rsidRPr="00A37119">
        <w:rPr>
          <w:color w:val="000000" w:themeColor="text1"/>
        </w:rPr>
        <w:t>Entrada Sandstone Formation</w:t>
      </w:r>
      <w:r w:rsidR="0090574F" w:rsidRPr="00A37119">
        <w:rPr>
          <w:color w:val="000000" w:themeColor="text1"/>
        </w:rPr>
        <w:t xml:space="preserve"> </w:t>
      </w:r>
      <w:r w:rsidR="00A37119" w:rsidRPr="00A37119">
        <w:rPr>
          <w:color w:val="000000" w:themeColor="text1"/>
        </w:rPr>
        <w:t>[</w:t>
      </w:r>
      <w:r w:rsidR="0090574F" w:rsidRPr="00A37119">
        <w:rPr>
          <w:color w:val="000000" w:themeColor="text1"/>
        </w:rPr>
        <w:t>Gartner, 1986; Delaney and Gartner, 1997; Richardson et al., 2015</w:t>
      </w:r>
      <w:r w:rsidR="00A37119" w:rsidRPr="00A37119">
        <w:rPr>
          <w:color w:val="000000" w:themeColor="text1"/>
        </w:rPr>
        <w:t>]</w:t>
      </w:r>
      <w:r w:rsidRPr="00A37119">
        <w:rPr>
          <w:color w:val="000000" w:themeColor="text1"/>
        </w:rPr>
        <w:t>, which comprises interbedded sandstone, siltstone, and claystone units</w:t>
      </w:r>
      <w:r w:rsidR="00FC4C75" w:rsidRPr="00A37119">
        <w:rPr>
          <w:color w:val="000000" w:themeColor="text1"/>
        </w:rPr>
        <w:t xml:space="preserve">, and represents part of a paralic environment </w:t>
      </w:r>
      <w:r w:rsidR="00A37119" w:rsidRPr="00A37119">
        <w:rPr>
          <w:color w:val="000000" w:themeColor="text1"/>
        </w:rPr>
        <w:t>[</w:t>
      </w:r>
      <w:r w:rsidR="00FC4C75" w:rsidRPr="00A37119">
        <w:rPr>
          <w:color w:val="000000" w:themeColor="text1"/>
        </w:rPr>
        <w:t>Gartner, 1986; Peterson, 1988</w:t>
      </w:r>
      <w:r w:rsidR="00A37119" w:rsidRPr="00A37119">
        <w:rPr>
          <w:color w:val="000000" w:themeColor="text1"/>
        </w:rPr>
        <w:t>]</w:t>
      </w:r>
      <w:r w:rsidR="00FC4C75" w:rsidRPr="00A37119">
        <w:rPr>
          <w:color w:val="000000" w:themeColor="text1"/>
        </w:rPr>
        <w:t>.</w:t>
      </w:r>
      <w:r w:rsidRPr="00A37119">
        <w:rPr>
          <w:color w:val="000000" w:themeColor="text1"/>
        </w:rPr>
        <w:t xml:space="preserve"> </w:t>
      </w:r>
      <w:r w:rsidR="00AA6DD6" w:rsidRPr="00A37119">
        <w:rPr>
          <w:color w:val="000000" w:themeColor="text1"/>
        </w:rPr>
        <w:t xml:space="preserve">Continuous thick sills cut across formation boundaries and abandoned tips along their contacts indicate that they comprise </w:t>
      </w:r>
      <w:r w:rsidR="00AA6DD6" w:rsidRPr="00A37119">
        <w:rPr>
          <w:color w:val="000000" w:themeColor="text1"/>
        </w:rPr>
        <w:lastRenderedPageBreak/>
        <w:t>multiple linked offset segments</w:t>
      </w:r>
      <w:r w:rsidR="00CC7A74" w:rsidRPr="00A37119">
        <w:rPr>
          <w:color w:val="000000" w:themeColor="text1"/>
        </w:rPr>
        <w:t xml:space="preserve"> </w:t>
      </w:r>
      <w:r w:rsidR="00A37119" w:rsidRPr="00A37119">
        <w:rPr>
          <w:color w:val="000000" w:themeColor="text1"/>
        </w:rPr>
        <w:t>[</w:t>
      </w:r>
      <w:r w:rsidR="00CC7A74" w:rsidRPr="00A37119">
        <w:rPr>
          <w:color w:val="000000" w:themeColor="text1"/>
        </w:rPr>
        <w:t>Walker et al., 2017</w:t>
      </w:r>
      <w:r w:rsidR="00A37119" w:rsidRPr="00A37119">
        <w:rPr>
          <w:color w:val="000000" w:themeColor="text1"/>
        </w:rPr>
        <w:t>]</w:t>
      </w:r>
      <w:r w:rsidR="00AA6DD6" w:rsidRPr="00A37119">
        <w:rPr>
          <w:color w:val="000000" w:themeColor="text1"/>
        </w:rPr>
        <w:t xml:space="preserve">. Segmented thin sill networks are also locally associated with the thick continuous sills </w:t>
      </w:r>
      <w:r w:rsidR="00A37119" w:rsidRPr="00A37119">
        <w:rPr>
          <w:color w:val="000000" w:themeColor="text1"/>
        </w:rPr>
        <w:t>[</w:t>
      </w:r>
      <w:r w:rsidR="00AA6DD6" w:rsidRPr="00A37119">
        <w:rPr>
          <w:color w:val="000000" w:themeColor="text1"/>
        </w:rPr>
        <w:t>Walker et al., 2017; Stephens et al., 2018</w:t>
      </w:r>
      <w:r w:rsidR="00A37119" w:rsidRPr="00A37119">
        <w:rPr>
          <w:color w:val="000000" w:themeColor="text1"/>
        </w:rPr>
        <w:t>]</w:t>
      </w:r>
      <w:r w:rsidR="00AA6DD6" w:rsidRPr="00A37119">
        <w:rPr>
          <w:color w:val="000000" w:themeColor="text1"/>
        </w:rPr>
        <w:t xml:space="preserve">. Further detailed descriptions of the overall sill geometries are provided by Walker et al. </w:t>
      </w:r>
      <w:r w:rsidR="00A37119" w:rsidRPr="00A37119">
        <w:rPr>
          <w:color w:val="000000" w:themeColor="text1"/>
        </w:rPr>
        <w:t>[</w:t>
      </w:r>
      <w:r w:rsidR="00AA6DD6" w:rsidRPr="00A37119">
        <w:rPr>
          <w:color w:val="000000" w:themeColor="text1"/>
        </w:rPr>
        <w:t>2017</w:t>
      </w:r>
      <w:r w:rsidR="00A37119" w:rsidRPr="00A37119">
        <w:rPr>
          <w:color w:val="000000" w:themeColor="text1"/>
        </w:rPr>
        <w:t>]</w:t>
      </w:r>
      <w:r w:rsidR="00AA6DD6" w:rsidRPr="00A37119">
        <w:rPr>
          <w:color w:val="000000" w:themeColor="text1"/>
        </w:rPr>
        <w:t xml:space="preserve"> and Stephens et al. </w:t>
      </w:r>
      <w:r w:rsidR="00A37119" w:rsidRPr="00A37119">
        <w:rPr>
          <w:color w:val="000000" w:themeColor="text1"/>
        </w:rPr>
        <w:t>[</w:t>
      </w:r>
      <w:r w:rsidR="00AA6DD6" w:rsidRPr="00A37119">
        <w:rPr>
          <w:color w:val="000000" w:themeColor="text1"/>
        </w:rPr>
        <w:t>2018</w:t>
      </w:r>
      <w:r w:rsidR="00A37119" w:rsidRPr="00A37119">
        <w:rPr>
          <w:color w:val="000000" w:themeColor="text1"/>
        </w:rPr>
        <w:t>]</w:t>
      </w:r>
      <w:r w:rsidR="00AA6DD6" w:rsidRPr="00A37119">
        <w:rPr>
          <w:color w:val="000000" w:themeColor="text1"/>
        </w:rPr>
        <w:t>. Here, we show examples of</w:t>
      </w:r>
      <w:r w:rsidR="001D09F2" w:rsidRPr="00A37119">
        <w:rPr>
          <w:color w:val="000000" w:themeColor="text1"/>
        </w:rPr>
        <w:t xml:space="preserve"> the various</w:t>
      </w:r>
      <w:r w:rsidR="00AA6DD6" w:rsidRPr="00A37119">
        <w:rPr>
          <w:color w:val="000000" w:themeColor="text1"/>
        </w:rPr>
        <w:t xml:space="preserve"> sill and dyke segment</w:t>
      </w:r>
      <w:r w:rsidR="001D09F2" w:rsidRPr="00A37119">
        <w:rPr>
          <w:color w:val="000000" w:themeColor="text1"/>
        </w:rPr>
        <w:t xml:space="preserve"> geometries and spatial relationships</w:t>
      </w:r>
      <w:r w:rsidR="00AA6DD6" w:rsidRPr="00A37119">
        <w:rPr>
          <w:color w:val="000000" w:themeColor="text1"/>
        </w:rPr>
        <w:t xml:space="preserve">. </w:t>
      </w:r>
    </w:p>
    <w:p w14:paraId="1ED5C9C1" w14:textId="77777777" w:rsidR="009A3F41" w:rsidRPr="00A37119" w:rsidRDefault="009A3F41" w:rsidP="00B717A5">
      <w:pPr>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A37119" w:rsidRPr="00A37119" w14:paraId="1E22E917" w14:textId="77777777" w:rsidTr="009B7A71">
        <w:tc>
          <w:tcPr>
            <w:tcW w:w="9016" w:type="dxa"/>
          </w:tcPr>
          <w:p w14:paraId="117705B7" w14:textId="7F9D5551" w:rsidR="00FC4C75" w:rsidRPr="00A37119" w:rsidRDefault="005217F7" w:rsidP="00B717A5">
            <w:pPr>
              <w:rPr>
                <w:color w:val="000000" w:themeColor="text1"/>
              </w:rPr>
            </w:pPr>
            <w:r>
              <w:rPr>
                <w:noProof/>
                <w:color w:val="000000" w:themeColor="text1"/>
              </w:rPr>
              <w:drawing>
                <wp:inline distT="0" distB="0" distL="0" distR="0" wp14:anchorId="51DF053A" wp14:editId="5DFD13E3">
                  <wp:extent cx="5605272" cy="3361944"/>
                  <wp:effectExtent l="0" t="0" r="0" b="0"/>
                  <wp:docPr id="43" name="Picture 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Map&#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05272" cy="3361944"/>
                          </a:xfrm>
                          <a:prstGeom prst="rect">
                            <a:avLst/>
                          </a:prstGeom>
                        </pic:spPr>
                      </pic:pic>
                    </a:graphicData>
                  </a:graphic>
                </wp:inline>
              </w:drawing>
            </w:r>
          </w:p>
        </w:tc>
      </w:tr>
      <w:tr w:rsidR="00FC4C75" w:rsidRPr="00A37119" w14:paraId="20122FB8" w14:textId="77777777" w:rsidTr="009B7A71">
        <w:tc>
          <w:tcPr>
            <w:tcW w:w="9016" w:type="dxa"/>
          </w:tcPr>
          <w:p w14:paraId="3C54E641" w14:textId="4B11F68B" w:rsidR="00FC4C75" w:rsidRPr="00A37119" w:rsidRDefault="00FC4C75" w:rsidP="00B717A5">
            <w:pPr>
              <w:rPr>
                <w:color w:val="000000" w:themeColor="text1"/>
              </w:rPr>
            </w:pPr>
            <w:r w:rsidRPr="00A37119">
              <w:rPr>
                <w:b/>
                <w:bCs/>
                <w:i/>
                <w:iCs/>
                <w:color w:val="000000" w:themeColor="text1"/>
                <w:sz w:val="20"/>
                <w:szCs w:val="18"/>
              </w:rPr>
              <w:t>SF</w:t>
            </w:r>
            <w:r w:rsidR="006E7B3F" w:rsidRPr="00A37119">
              <w:rPr>
                <w:b/>
                <w:bCs/>
                <w:i/>
                <w:iCs/>
                <w:color w:val="000000" w:themeColor="text1"/>
                <w:sz w:val="20"/>
                <w:szCs w:val="18"/>
              </w:rPr>
              <w:t>1</w:t>
            </w:r>
            <w:r w:rsidRPr="00A37119">
              <w:rPr>
                <w:b/>
                <w:bCs/>
                <w:i/>
                <w:iCs/>
                <w:color w:val="000000" w:themeColor="text1"/>
                <w:sz w:val="20"/>
                <w:szCs w:val="18"/>
              </w:rPr>
              <w:t xml:space="preserve">-Figure </w:t>
            </w:r>
            <w:r w:rsidR="00C83DB6">
              <w:rPr>
                <w:b/>
                <w:bCs/>
                <w:i/>
                <w:iCs/>
                <w:color w:val="000000" w:themeColor="text1"/>
                <w:sz w:val="20"/>
                <w:szCs w:val="18"/>
              </w:rPr>
              <w:t>3</w:t>
            </w:r>
            <w:r w:rsidRPr="00A37119">
              <w:rPr>
                <w:b/>
                <w:bCs/>
                <w:i/>
                <w:iCs/>
                <w:color w:val="000000" w:themeColor="text1"/>
                <w:sz w:val="20"/>
                <w:szCs w:val="18"/>
              </w:rPr>
              <w:t>.</w:t>
            </w:r>
            <w:r w:rsidRPr="00A37119">
              <w:rPr>
                <w:i/>
                <w:iCs/>
                <w:color w:val="000000" w:themeColor="text1"/>
                <w:sz w:val="20"/>
                <w:szCs w:val="18"/>
              </w:rPr>
              <w:t xml:space="preserve"> Location Map for Figure 2</w:t>
            </w:r>
            <w:r w:rsidR="00C83DB6">
              <w:rPr>
                <w:i/>
                <w:iCs/>
                <w:color w:val="000000" w:themeColor="text1"/>
                <w:sz w:val="20"/>
                <w:szCs w:val="18"/>
              </w:rPr>
              <w:t>a-c</w:t>
            </w:r>
            <w:r w:rsidRPr="00A37119">
              <w:rPr>
                <w:i/>
                <w:iCs/>
                <w:color w:val="000000" w:themeColor="text1"/>
                <w:sz w:val="20"/>
                <w:szCs w:val="18"/>
              </w:rPr>
              <w:t xml:space="preserve">: San Rafael Sub Volcanic Field, Utah, USA.  </w:t>
            </w:r>
            <w:r w:rsidR="006727CB" w:rsidRPr="00A37119">
              <w:rPr>
                <w:i/>
                <w:iCs/>
                <w:color w:val="000000" w:themeColor="text1"/>
                <w:sz w:val="20"/>
                <w:szCs w:val="18"/>
              </w:rPr>
              <w:t>(</w:t>
            </w:r>
            <w:r w:rsidR="006727CB" w:rsidRPr="00A37119">
              <w:rPr>
                <w:b/>
                <w:bCs/>
                <w:i/>
                <w:iCs/>
                <w:color w:val="000000" w:themeColor="text1"/>
                <w:sz w:val="20"/>
                <w:szCs w:val="18"/>
              </w:rPr>
              <w:t>b</w:t>
            </w:r>
            <w:r w:rsidR="006727CB" w:rsidRPr="00A37119">
              <w:rPr>
                <w:i/>
                <w:iCs/>
                <w:color w:val="000000" w:themeColor="text1"/>
                <w:sz w:val="20"/>
                <w:szCs w:val="18"/>
              </w:rPr>
              <w:t>: Satellite Image from Google Earth: Accessed 09/08/2020)</w:t>
            </w:r>
          </w:p>
        </w:tc>
      </w:tr>
    </w:tbl>
    <w:p w14:paraId="79BE6173" w14:textId="3D63290B" w:rsidR="00B83062" w:rsidRPr="00A37119" w:rsidRDefault="00B83062" w:rsidP="006E7B3F">
      <w:pPr>
        <w:pStyle w:val="Heading3"/>
        <w:rPr>
          <w:color w:val="000000" w:themeColor="text1"/>
        </w:rPr>
      </w:pPr>
      <w:bookmarkStart w:id="5" w:name="_Toc75892400"/>
      <w:r w:rsidRPr="00A37119">
        <w:rPr>
          <w:color w:val="000000" w:themeColor="text1"/>
        </w:rPr>
        <w:t>Field Observations</w:t>
      </w:r>
      <w:bookmarkEnd w:id="5"/>
    </w:p>
    <w:p w14:paraId="58982E32" w14:textId="576E3603" w:rsidR="00B717A5" w:rsidRPr="00905456" w:rsidRDefault="00B717A5" w:rsidP="00B83062">
      <w:pPr>
        <w:pStyle w:val="CommentText"/>
        <w:spacing w:line="360" w:lineRule="auto"/>
        <w:rPr>
          <w:color w:val="000000" w:themeColor="text1"/>
          <w:sz w:val="24"/>
          <w:szCs w:val="24"/>
        </w:rPr>
      </w:pPr>
      <w:r w:rsidRPr="00A37119">
        <w:rPr>
          <w:color w:val="000000" w:themeColor="text1"/>
          <w:sz w:val="24"/>
          <w:szCs w:val="24"/>
        </w:rPr>
        <w:t xml:space="preserve">Sill segments in the Utah </w:t>
      </w:r>
      <w:r w:rsidRPr="00905456">
        <w:rPr>
          <w:color w:val="000000" w:themeColor="text1"/>
          <w:sz w:val="24"/>
          <w:szCs w:val="24"/>
        </w:rPr>
        <w:t>study area display collinear and offset (overlapping and underlapping) segment arrangements (</w:t>
      </w:r>
      <w:r w:rsidR="00905456" w:rsidRPr="00905456">
        <w:rPr>
          <w:b/>
          <w:bCs/>
          <w:color w:val="000000" w:themeColor="text1"/>
          <w:sz w:val="24"/>
          <w:szCs w:val="24"/>
        </w:rPr>
        <w:t>SF1-</w:t>
      </w:r>
      <w:r w:rsidRPr="00905456">
        <w:rPr>
          <w:b/>
          <w:color w:val="000000" w:themeColor="text1"/>
          <w:sz w:val="24"/>
          <w:szCs w:val="24"/>
        </w:rPr>
        <w:t>Fig</w:t>
      </w:r>
      <w:r w:rsidR="000B796C" w:rsidRPr="00905456">
        <w:rPr>
          <w:b/>
          <w:color w:val="000000" w:themeColor="text1"/>
          <w:sz w:val="24"/>
          <w:szCs w:val="24"/>
        </w:rPr>
        <w:t>s</w:t>
      </w:r>
      <w:r w:rsidRPr="00905456">
        <w:rPr>
          <w:b/>
          <w:color w:val="000000" w:themeColor="text1"/>
          <w:sz w:val="24"/>
          <w:szCs w:val="24"/>
        </w:rPr>
        <w:t xml:space="preserve"> </w:t>
      </w:r>
      <w:r w:rsidR="00905456" w:rsidRPr="00905456">
        <w:rPr>
          <w:b/>
          <w:color w:val="000000" w:themeColor="text1"/>
          <w:sz w:val="24"/>
          <w:szCs w:val="24"/>
        </w:rPr>
        <w:t>4</w:t>
      </w:r>
      <w:r w:rsidR="00596E6A" w:rsidRPr="00905456">
        <w:rPr>
          <w:b/>
          <w:color w:val="000000" w:themeColor="text1"/>
          <w:sz w:val="24"/>
          <w:szCs w:val="24"/>
        </w:rPr>
        <w:t xml:space="preserve"> and</w:t>
      </w:r>
      <w:r w:rsidRPr="00905456">
        <w:rPr>
          <w:b/>
          <w:color w:val="000000" w:themeColor="text1"/>
          <w:sz w:val="24"/>
          <w:szCs w:val="24"/>
        </w:rPr>
        <w:t xml:space="preserve"> </w:t>
      </w:r>
      <w:r w:rsidR="00905456" w:rsidRPr="00905456">
        <w:rPr>
          <w:b/>
          <w:color w:val="000000" w:themeColor="text1"/>
          <w:sz w:val="24"/>
          <w:szCs w:val="24"/>
        </w:rPr>
        <w:t>5</w:t>
      </w:r>
      <w:r w:rsidRPr="00905456">
        <w:rPr>
          <w:color w:val="000000" w:themeColor="text1"/>
          <w:sz w:val="24"/>
          <w:szCs w:val="24"/>
        </w:rPr>
        <w:t>)</w:t>
      </w:r>
      <w:r w:rsidR="000B796C" w:rsidRPr="00905456">
        <w:rPr>
          <w:color w:val="000000" w:themeColor="text1"/>
          <w:sz w:val="24"/>
          <w:szCs w:val="24"/>
        </w:rPr>
        <w:t>.</w:t>
      </w:r>
      <w:r w:rsidRPr="00905456">
        <w:rPr>
          <w:color w:val="000000" w:themeColor="text1"/>
          <w:sz w:val="24"/>
          <w:szCs w:val="24"/>
        </w:rPr>
        <w:t xml:space="preserve"> Overlapping segments have tapered tips, and overlap zones typically display rotated host rock units and secondary fractures that are oriented oblique to the main segments; in some cases, these fractures have been dilated and intruded (</w:t>
      </w:r>
      <w:r w:rsidR="00905456" w:rsidRPr="00905456">
        <w:rPr>
          <w:b/>
          <w:bCs/>
          <w:color w:val="000000" w:themeColor="text1"/>
          <w:sz w:val="24"/>
          <w:szCs w:val="24"/>
        </w:rPr>
        <w:t>SF1-</w:t>
      </w:r>
      <w:r w:rsidR="00905456" w:rsidRPr="00905456">
        <w:rPr>
          <w:b/>
          <w:color w:val="000000" w:themeColor="text1"/>
          <w:sz w:val="24"/>
          <w:szCs w:val="24"/>
        </w:rPr>
        <w:t>Fig. 4</w:t>
      </w:r>
      <w:r w:rsidRPr="00905456">
        <w:rPr>
          <w:color w:val="000000" w:themeColor="text1"/>
          <w:sz w:val="24"/>
          <w:szCs w:val="24"/>
        </w:rPr>
        <w:t xml:space="preserve">). In all cases, overlap zones are bleached and some are brecciated, suggesting localised </w:t>
      </w:r>
      <w:r w:rsidR="000B796C" w:rsidRPr="00905456">
        <w:rPr>
          <w:color w:val="000000" w:themeColor="text1"/>
          <w:sz w:val="24"/>
          <w:szCs w:val="24"/>
        </w:rPr>
        <w:t>pore fluid overpressure</w:t>
      </w:r>
      <w:r w:rsidRPr="00905456">
        <w:rPr>
          <w:color w:val="000000" w:themeColor="text1"/>
          <w:sz w:val="24"/>
          <w:szCs w:val="24"/>
        </w:rPr>
        <w:t xml:space="preserve"> associated with sill emplacement. </w:t>
      </w:r>
    </w:p>
    <w:p w14:paraId="61310888" w14:textId="002D8875" w:rsidR="00B717A5" w:rsidRPr="00905456" w:rsidRDefault="00B717A5" w:rsidP="00B717A5">
      <w:pPr>
        <w:pStyle w:val="CommentText"/>
        <w:spacing w:line="360" w:lineRule="auto"/>
        <w:ind w:firstLine="720"/>
        <w:rPr>
          <w:color w:val="000000" w:themeColor="text1"/>
          <w:sz w:val="24"/>
          <w:szCs w:val="24"/>
        </w:rPr>
      </w:pPr>
      <w:r w:rsidRPr="00905456">
        <w:rPr>
          <w:color w:val="000000" w:themeColor="text1"/>
          <w:sz w:val="24"/>
          <w:szCs w:val="24"/>
        </w:rPr>
        <w:t>Underlapping segments display offset (</w:t>
      </w:r>
      <w:r w:rsidR="00905456" w:rsidRPr="00905456">
        <w:rPr>
          <w:b/>
          <w:bCs/>
          <w:color w:val="000000" w:themeColor="text1"/>
          <w:sz w:val="24"/>
          <w:szCs w:val="24"/>
        </w:rPr>
        <w:t>Fig. 2a-b and</w:t>
      </w:r>
      <w:r w:rsidR="00905456" w:rsidRPr="00905456">
        <w:rPr>
          <w:color w:val="000000" w:themeColor="text1"/>
          <w:sz w:val="24"/>
          <w:szCs w:val="24"/>
        </w:rPr>
        <w:t xml:space="preserve"> </w:t>
      </w:r>
      <w:r w:rsidR="00905456" w:rsidRPr="00905456">
        <w:rPr>
          <w:b/>
          <w:bCs/>
          <w:color w:val="000000" w:themeColor="text1"/>
          <w:sz w:val="24"/>
          <w:szCs w:val="24"/>
        </w:rPr>
        <w:t>SF1-</w:t>
      </w:r>
      <w:r w:rsidR="00905456" w:rsidRPr="00905456">
        <w:rPr>
          <w:b/>
          <w:color w:val="000000" w:themeColor="text1"/>
          <w:sz w:val="24"/>
          <w:szCs w:val="24"/>
        </w:rPr>
        <w:t>Fig. 4</w:t>
      </w:r>
      <w:r w:rsidR="000B796C" w:rsidRPr="00905456">
        <w:rPr>
          <w:b/>
          <w:color w:val="000000" w:themeColor="text1"/>
          <w:sz w:val="24"/>
          <w:szCs w:val="24"/>
        </w:rPr>
        <w:t>d-</w:t>
      </w:r>
      <w:r w:rsidR="00905456" w:rsidRPr="00905456">
        <w:rPr>
          <w:b/>
          <w:color w:val="000000" w:themeColor="text1"/>
          <w:sz w:val="24"/>
          <w:szCs w:val="24"/>
        </w:rPr>
        <w:t>e</w:t>
      </w:r>
      <w:r w:rsidRPr="00905456">
        <w:rPr>
          <w:color w:val="000000" w:themeColor="text1"/>
          <w:sz w:val="24"/>
          <w:szCs w:val="24"/>
        </w:rPr>
        <w:t>) and approximately collinear (</w:t>
      </w:r>
      <w:r w:rsidR="00905456" w:rsidRPr="00905456">
        <w:rPr>
          <w:b/>
          <w:bCs/>
          <w:color w:val="000000" w:themeColor="text1"/>
          <w:sz w:val="24"/>
          <w:szCs w:val="24"/>
        </w:rPr>
        <w:t>SF1-</w:t>
      </w:r>
      <w:r w:rsidR="00905456" w:rsidRPr="00905456">
        <w:rPr>
          <w:b/>
          <w:color w:val="000000" w:themeColor="text1"/>
          <w:sz w:val="24"/>
          <w:szCs w:val="24"/>
        </w:rPr>
        <w:t>Fig. 5</w:t>
      </w:r>
      <w:r w:rsidRPr="00905456">
        <w:rPr>
          <w:color w:val="000000" w:themeColor="text1"/>
          <w:sz w:val="24"/>
          <w:szCs w:val="24"/>
        </w:rPr>
        <w:t xml:space="preserve">) arrangements and have rounded to blunt tip geometries. Most </w:t>
      </w:r>
      <w:r w:rsidRPr="00905456">
        <w:rPr>
          <w:color w:val="000000" w:themeColor="text1"/>
          <w:sz w:val="24"/>
          <w:szCs w:val="24"/>
        </w:rPr>
        <w:lastRenderedPageBreak/>
        <w:t>underlapping segments are associated with a localized zone of bleached and brecciated host rock immediately ahead of the tip. Brecciation is continuous between underlapping segments with relatively small offset, and in some cases thin sheets with tapered tips cut obliquely across the brecciated relay (</w:t>
      </w:r>
      <w:r w:rsidR="00905456" w:rsidRPr="00905456">
        <w:rPr>
          <w:b/>
          <w:bCs/>
          <w:color w:val="000000" w:themeColor="text1"/>
          <w:sz w:val="24"/>
          <w:szCs w:val="24"/>
        </w:rPr>
        <w:t>SF1-</w:t>
      </w:r>
      <w:r w:rsidR="00905456" w:rsidRPr="00905456">
        <w:rPr>
          <w:b/>
          <w:color w:val="000000" w:themeColor="text1"/>
          <w:sz w:val="24"/>
          <w:szCs w:val="24"/>
        </w:rPr>
        <w:t>Fig. 4d-e</w:t>
      </w:r>
      <w:r w:rsidRPr="00905456">
        <w:rPr>
          <w:color w:val="000000" w:themeColor="text1"/>
          <w:sz w:val="24"/>
          <w:szCs w:val="24"/>
        </w:rPr>
        <w:t>), in some cases creating a breached relay and a continuous sheet (</w:t>
      </w:r>
      <w:r w:rsidR="00905456" w:rsidRPr="00905456">
        <w:rPr>
          <w:b/>
          <w:bCs/>
          <w:color w:val="000000" w:themeColor="text1"/>
          <w:sz w:val="24"/>
          <w:szCs w:val="24"/>
        </w:rPr>
        <w:t>SF1-</w:t>
      </w:r>
      <w:r w:rsidR="00905456" w:rsidRPr="00905456">
        <w:rPr>
          <w:b/>
          <w:color w:val="000000" w:themeColor="text1"/>
          <w:sz w:val="24"/>
          <w:szCs w:val="24"/>
        </w:rPr>
        <w:t>Fig. 4d</w:t>
      </w:r>
      <w:r w:rsidRPr="00905456">
        <w:rPr>
          <w:color w:val="000000" w:themeColor="text1"/>
          <w:sz w:val="24"/>
          <w:szCs w:val="24"/>
        </w:rPr>
        <w:t>). Some offset underlapping segments also display abandoned tapered tips</w:t>
      </w:r>
      <w:r w:rsidR="000B796C" w:rsidRPr="00905456">
        <w:rPr>
          <w:color w:val="000000" w:themeColor="text1"/>
          <w:sz w:val="24"/>
          <w:szCs w:val="24"/>
        </w:rPr>
        <w:t xml:space="preserve">. </w:t>
      </w:r>
      <w:r w:rsidRPr="00905456">
        <w:rPr>
          <w:color w:val="000000" w:themeColor="text1"/>
          <w:sz w:val="24"/>
          <w:szCs w:val="24"/>
        </w:rPr>
        <w:t>Similar geometries were also noted for dyke segments in the area (</w:t>
      </w:r>
      <w:r w:rsidRPr="00905456">
        <w:rPr>
          <w:b/>
          <w:bCs/>
          <w:color w:val="000000" w:themeColor="text1"/>
          <w:sz w:val="24"/>
          <w:szCs w:val="24"/>
        </w:rPr>
        <w:t xml:space="preserve">Fig. </w:t>
      </w:r>
      <w:r w:rsidR="00905456" w:rsidRPr="00905456">
        <w:rPr>
          <w:b/>
          <w:bCs/>
          <w:color w:val="000000" w:themeColor="text1"/>
          <w:sz w:val="24"/>
          <w:szCs w:val="24"/>
        </w:rPr>
        <w:t>2c</w:t>
      </w:r>
      <w:r w:rsidRPr="00905456">
        <w:rPr>
          <w:color w:val="000000" w:themeColor="text1"/>
          <w:sz w:val="24"/>
          <w:szCs w:val="24"/>
        </w:rPr>
        <w:t xml:space="preserve">). </w:t>
      </w:r>
    </w:p>
    <w:p w14:paraId="3121377A" w14:textId="238A0562" w:rsidR="00B717A5" w:rsidRDefault="00905456" w:rsidP="00B717A5">
      <w:pPr>
        <w:pStyle w:val="CommentText"/>
        <w:spacing w:line="360" w:lineRule="auto"/>
        <w:ind w:firstLine="720"/>
        <w:rPr>
          <w:color w:val="000000" w:themeColor="text1"/>
          <w:sz w:val="24"/>
          <w:szCs w:val="24"/>
        </w:rPr>
      </w:pPr>
      <w:r w:rsidRPr="00905456">
        <w:rPr>
          <w:b/>
          <w:color w:val="000000" w:themeColor="text1"/>
          <w:sz w:val="24"/>
          <w:szCs w:val="24"/>
        </w:rPr>
        <w:t>SF1-</w:t>
      </w:r>
      <w:r w:rsidR="00B717A5" w:rsidRPr="00905456">
        <w:rPr>
          <w:b/>
          <w:color w:val="000000" w:themeColor="text1"/>
          <w:sz w:val="24"/>
          <w:szCs w:val="24"/>
        </w:rPr>
        <w:t xml:space="preserve">Figure </w:t>
      </w:r>
      <w:r w:rsidRPr="00905456">
        <w:rPr>
          <w:b/>
          <w:color w:val="000000" w:themeColor="text1"/>
          <w:sz w:val="24"/>
          <w:szCs w:val="24"/>
        </w:rPr>
        <w:t>5</w:t>
      </w:r>
      <w:r w:rsidR="00316F80" w:rsidRPr="00905456">
        <w:rPr>
          <w:b/>
          <w:color w:val="000000" w:themeColor="text1"/>
          <w:sz w:val="24"/>
          <w:szCs w:val="24"/>
        </w:rPr>
        <w:t>a-b</w:t>
      </w:r>
      <w:r w:rsidR="00B717A5" w:rsidRPr="00905456">
        <w:rPr>
          <w:color w:val="000000" w:themeColor="text1"/>
          <w:sz w:val="24"/>
          <w:szCs w:val="24"/>
        </w:rPr>
        <w:t xml:space="preserve"> shows </w:t>
      </w:r>
      <w:r w:rsidR="00B83062" w:rsidRPr="00905456">
        <w:rPr>
          <w:color w:val="000000" w:themeColor="text1"/>
          <w:sz w:val="24"/>
          <w:szCs w:val="24"/>
        </w:rPr>
        <w:t>an example of thick sill segments hosted within stacks of thin sills</w:t>
      </w:r>
      <w:r w:rsidR="00B717A5" w:rsidRPr="00905456">
        <w:rPr>
          <w:color w:val="000000" w:themeColor="text1"/>
          <w:sz w:val="24"/>
          <w:szCs w:val="24"/>
        </w:rPr>
        <w:t xml:space="preserve">. The thin sills have sheet-like geometries with tapered tips, indicative of elastic-brittle emplacement. The thick sill has </w:t>
      </w:r>
      <w:r w:rsidR="00316F80" w:rsidRPr="00905456">
        <w:rPr>
          <w:color w:val="000000" w:themeColor="text1"/>
          <w:sz w:val="24"/>
          <w:szCs w:val="24"/>
        </w:rPr>
        <w:t xml:space="preserve">a </w:t>
      </w:r>
      <w:r w:rsidR="00B717A5" w:rsidRPr="00905456">
        <w:rPr>
          <w:color w:val="000000" w:themeColor="text1"/>
          <w:sz w:val="24"/>
          <w:szCs w:val="24"/>
        </w:rPr>
        <w:t>rounded tip. Immediately ahead of the rounded tip the thin sills and host rock are locally brecciated, suggesting lateral propagation via bulldozing (viscous indentation). Notably, brecciation suggests that the host rock behaved initially in a brittle manner indicating that the thin sills were chilled prior to inflation and lateral propagation of the thick sill segment.</w:t>
      </w:r>
      <w:r w:rsidR="00316F80" w:rsidRPr="00905456">
        <w:rPr>
          <w:color w:val="000000" w:themeColor="text1"/>
          <w:sz w:val="24"/>
          <w:szCs w:val="24"/>
        </w:rPr>
        <w:t xml:space="preserve"> We</w:t>
      </w:r>
      <w:r w:rsidR="001D09F2" w:rsidRPr="00905456">
        <w:rPr>
          <w:color w:val="000000" w:themeColor="text1"/>
          <w:sz w:val="24"/>
          <w:szCs w:val="24"/>
        </w:rPr>
        <w:t xml:space="preserve"> interpret t</w:t>
      </w:r>
      <w:r w:rsidR="00B717A5" w:rsidRPr="00905456">
        <w:rPr>
          <w:color w:val="000000" w:themeColor="text1"/>
          <w:sz w:val="24"/>
          <w:szCs w:val="24"/>
        </w:rPr>
        <w:t>he outcrop</w:t>
      </w:r>
      <w:r w:rsidRPr="00905456">
        <w:rPr>
          <w:color w:val="000000" w:themeColor="text1"/>
          <w:sz w:val="24"/>
          <w:szCs w:val="24"/>
        </w:rPr>
        <w:t xml:space="preserve"> shown</w:t>
      </w:r>
      <w:r w:rsidR="00B717A5" w:rsidRPr="00905456">
        <w:rPr>
          <w:color w:val="000000" w:themeColor="text1"/>
          <w:sz w:val="24"/>
          <w:szCs w:val="24"/>
        </w:rPr>
        <w:t xml:space="preserve"> in </w:t>
      </w:r>
      <w:r w:rsidRPr="00905456">
        <w:rPr>
          <w:b/>
          <w:color w:val="000000" w:themeColor="text1"/>
          <w:sz w:val="24"/>
          <w:szCs w:val="24"/>
        </w:rPr>
        <w:t>SF1-Figure 5a-b</w:t>
      </w:r>
      <w:r w:rsidR="00B717A5" w:rsidRPr="00905456">
        <w:rPr>
          <w:color w:val="000000" w:themeColor="text1"/>
          <w:sz w:val="24"/>
          <w:szCs w:val="24"/>
        </w:rPr>
        <w:t xml:space="preserve"> t</w:t>
      </w:r>
      <w:r w:rsidR="001D09F2" w:rsidRPr="00905456">
        <w:rPr>
          <w:color w:val="000000" w:themeColor="text1"/>
          <w:sz w:val="24"/>
          <w:szCs w:val="24"/>
        </w:rPr>
        <w:t>o</w:t>
      </w:r>
      <w:r w:rsidR="00B717A5" w:rsidRPr="00905456">
        <w:rPr>
          <w:color w:val="000000" w:themeColor="text1"/>
          <w:sz w:val="24"/>
          <w:szCs w:val="24"/>
        </w:rPr>
        <w:t xml:space="preserve"> represent t</w:t>
      </w:r>
      <w:r w:rsidR="004A5745" w:rsidRPr="00905456">
        <w:rPr>
          <w:color w:val="000000" w:themeColor="text1"/>
          <w:sz w:val="24"/>
          <w:szCs w:val="24"/>
        </w:rPr>
        <w:t>hree</w:t>
      </w:r>
      <w:r w:rsidR="00B717A5" w:rsidRPr="00905456">
        <w:rPr>
          <w:color w:val="000000" w:themeColor="text1"/>
          <w:sz w:val="24"/>
          <w:szCs w:val="24"/>
        </w:rPr>
        <w:t xml:space="preserve"> stages of emplacement; </w:t>
      </w:r>
      <w:r w:rsidR="00316F80" w:rsidRPr="00905456">
        <w:rPr>
          <w:color w:val="000000" w:themeColor="text1"/>
          <w:sz w:val="24"/>
          <w:szCs w:val="24"/>
        </w:rPr>
        <w:t xml:space="preserve">(1) </w:t>
      </w:r>
      <w:r w:rsidR="00B717A5" w:rsidRPr="00905456">
        <w:rPr>
          <w:color w:val="000000" w:themeColor="text1"/>
          <w:sz w:val="24"/>
          <w:szCs w:val="24"/>
        </w:rPr>
        <w:t>thin sills emplaced via elastic-brittle fracture propagation</w:t>
      </w:r>
      <w:r w:rsidR="00316F80" w:rsidRPr="00905456">
        <w:rPr>
          <w:color w:val="000000" w:themeColor="text1"/>
          <w:sz w:val="24"/>
          <w:szCs w:val="24"/>
        </w:rPr>
        <w:t>;</w:t>
      </w:r>
      <w:r w:rsidR="00B717A5" w:rsidRPr="00905456">
        <w:rPr>
          <w:color w:val="000000" w:themeColor="text1"/>
          <w:sz w:val="24"/>
          <w:szCs w:val="24"/>
        </w:rPr>
        <w:t xml:space="preserve"> </w:t>
      </w:r>
      <w:r w:rsidR="00316F80" w:rsidRPr="00905456">
        <w:rPr>
          <w:color w:val="000000" w:themeColor="text1"/>
          <w:sz w:val="24"/>
          <w:szCs w:val="24"/>
        </w:rPr>
        <w:t>(2)</w:t>
      </w:r>
      <w:r w:rsidR="00B717A5" w:rsidRPr="00905456">
        <w:rPr>
          <w:color w:val="000000" w:themeColor="text1"/>
          <w:sz w:val="24"/>
          <w:szCs w:val="24"/>
        </w:rPr>
        <w:t xml:space="preserve"> chilling and flow localisation within the thin sill network to form a single through-going sheet</w:t>
      </w:r>
      <w:r w:rsidR="00316F80" w:rsidRPr="00905456">
        <w:rPr>
          <w:color w:val="000000" w:themeColor="text1"/>
          <w:sz w:val="24"/>
          <w:szCs w:val="24"/>
        </w:rPr>
        <w:t>; (3) b</w:t>
      </w:r>
      <w:r w:rsidR="004A5745" w:rsidRPr="00905456">
        <w:rPr>
          <w:color w:val="000000" w:themeColor="text1"/>
          <w:sz w:val="24"/>
          <w:szCs w:val="24"/>
        </w:rPr>
        <w:t>recciation of the thin sills and host rock likely</w:t>
      </w:r>
      <w:r w:rsidR="00316F80" w:rsidRPr="00905456">
        <w:rPr>
          <w:color w:val="000000" w:themeColor="text1"/>
          <w:sz w:val="24"/>
          <w:szCs w:val="24"/>
        </w:rPr>
        <w:t xml:space="preserve"> as</w:t>
      </w:r>
      <w:r w:rsidR="004A5745" w:rsidRPr="00905456">
        <w:rPr>
          <w:color w:val="000000" w:themeColor="text1"/>
          <w:sz w:val="24"/>
          <w:szCs w:val="24"/>
        </w:rPr>
        <w:t xml:space="preserve"> a result of pore fluid boiling</w:t>
      </w:r>
      <w:r w:rsidR="00316F80" w:rsidRPr="00905456">
        <w:rPr>
          <w:color w:val="000000" w:themeColor="text1"/>
          <w:sz w:val="24"/>
          <w:szCs w:val="24"/>
        </w:rPr>
        <w:t>,</w:t>
      </w:r>
      <w:r w:rsidR="00316F80" w:rsidRPr="00A37119">
        <w:rPr>
          <w:color w:val="000000" w:themeColor="text1"/>
          <w:sz w:val="24"/>
          <w:szCs w:val="24"/>
        </w:rPr>
        <w:t xml:space="preserve"> which</w:t>
      </w:r>
      <w:r w:rsidR="004A5745" w:rsidRPr="00A37119">
        <w:rPr>
          <w:color w:val="000000" w:themeColor="text1"/>
          <w:sz w:val="24"/>
          <w:szCs w:val="24"/>
        </w:rPr>
        <w:t xml:space="preserve"> caus</w:t>
      </w:r>
      <w:r w:rsidR="00316F80" w:rsidRPr="00A37119">
        <w:rPr>
          <w:color w:val="000000" w:themeColor="text1"/>
          <w:sz w:val="24"/>
          <w:szCs w:val="24"/>
        </w:rPr>
        <w:t>ed</w:t>
      </w:r>
      <w:r w:rsidR="004A5745" w:rsidRPr="00A37119">
        <w:rPr>
          <w:color w:val="000000" w:themeColor="text1"/>
          <w:sz w:val="24"/>
          <w:szCs w:val="24"/>
        </w:rPr>
        <w:t xml:space="preserve"> the host rock to behave as a disaggregated medium and promot</w:t>
      </w:r>
      <w:r w:rsidR="00316F80" w:rsidRPr="00A37119">
        <w:rPr>
          <w:color w:val="000000" w:themeColor="text1"/>
          <w:sz w:val="24"/>
          <w:szCs w:val="24"/>
        </w:rPr>
        <w:t>ed</w:t>
      </w:r>
      <w:r w:rsidR="00DF5538" w:rsidRPr="00A37119">
        <w:rPr>
          <w:color w:val="000000" w:themeColor="text1"/>
          <w:sz w:val="24"/>
          <w:szCs w:val="24"/>
        </w:rPr>
        <w:t xml:space="preserve"> inflation and</w:t>
      </w:r>
      <w:r w:rsidR="004A5745" w:rsidRPr="00A37119">
        <w:rPr>
          <w:color w:val="000000" w:themeColor="text1"/>
          <w:sz w:val="24"/>
          <w:szCs w:val="24"/>
        </w:rPr>
        <w:t xml:space="preserve"> rounding</w:t>
      </w:r>
      <w:r w:rsidR="00316F80" w:rsidRPr="00A37119">
        <w:rPr>
          <w:color w:val="000000" w:themeColor="text1"/>
          <w:sz w:val="24"/>
          <w:szCs w:val="24"/>
        </w:rPr>
        <w:t xml:space="preserve"> of the thick sill segment</w:t>
      </w:r>
      <w:r w:rsidR="00B717A5" w:rsidRPr="00A37119">
        <w:rPr>
          <w:color w:val="000000" w:themeColor="text1"/>
          <w:sz w:val="24"/>
          <w:szCs w:val="24"/>
        </w:rPr>
        <w:t xml:space="preserve">. </w:t>
      </w:r>
      <w:r w:rsidR="00316F80" w:rsidRPr="00A37119">
        <w:rPr>
          <w:color w:val="000000" w:themeColor="text1"/>
          <w:sz w:val="24"/>
          <w:szCs w:val="24"/>
        </w:rPr>
        <w:t>The differences in host rock deformation (</w:t>
      </w:r>
      <w:r w:rsidR="00A37119" w:rsidRPr="00A37119">
        <w:rPr>
          <w:color w:val="000000" w:themeColor="text1"/>
          <w:sz w:val="24"/>
          <w:szCs w:val="24"/>
        </w:rPr>
        <w:t>i.e.,</w:t>
      </w:r>
      <w:r w:rsidR="00316F80" w:rsidRPr="00A37119">
        <w:rPr>
          <w:color w:val="000000" w:themeColor="text1"/>
          <w:sz w:val="24"/>
          <w:szCs w:val="24"/>
        </w:rPr>
        <w:t xml:space="preserve"> fluidization or brecciation), are likely controlled by the host rock mechanical properties </w:t>
      </w:r>
      <w:r w:rsidR="00A37119" w:rsidRPr="00A37119">
        <w:rPr>
          <w:color w:val="000000" w:themeColor="text1"/>
          <w:sz w:val="24"/>
          <w:szCs w:val="24"/>
        </w:rPr>
        <w:t>[</w:t>
      </w:r>
      <w:r w:rsidR="00316F80" w:rsidRPr="00A37119">
        <w:rPr>
          <w:color w:val="000000" w:themeColor="text1"/>
          <w:sz w:val="24"/>
          <w:szCs w:val="24"/>
        </w:rPr>
        <w:t>e.g.</w:t>
      </w:r>
      <w:r w:rsidR="00A37119" w:rsidRPr="00A37119">
        <w:rPr>
          <w:color w:val="000000" w:themeColor="text1"/>
          <w:sz w:val="24"/>
          <w:szCs w:val="24"/>
        </w:rPr>
        <w:t>,</w:t>
      </w:r>
      <w:r w:rsidR="00316F80" w:rsidRPr="00A37119">
        <w:rPr>
          <w:color w:val="000000" w:themeColor="text1"/>
          <w:sz w:val="24"/>
          <w:szCs w:val="24"/>
        </w:rPr>
        <w:t xml:space="preserve"> Baer, 1991</w:t>
      </w:r>
      <w:r w:rsidR="00A37119" w:rsidRPr="00A37119">
        <w:rPr>
          <w:color w:val="000000" w:themeColor="text1"/>
          <w:sz w:val="24"/>
          <w:szCs w:val="24"/>
        </w:rPr>
        <w:t>]</w:t>
      </w:r>
      <w:r w:rsidR="00DF5538" w:rsidRPr="00A37119">
        <w:rPr>
          <w:color w:val="000000" w:themeColor="text1"/>
          <w:sz w:val="24"/>
          <w:szCs w:val="24"/>
        </w:rPr>
        <w:t>,</w:t>
      </w:r>
      <w:r w:rsidR="00316F80" w:rsidRPr="00A37119">
        <w:rPr>
          <w:color w:val="000000" w:themeColor="text1"/>
          <w:sz w:val="24"/>
          <w:szCs w:val="24"/>
        </w:rPr>
        <w:t xml:space="preserve"> and rate of magma emplacement</w:t>
      </w:r>
      <w:r w:rsidR="00DF5538" w:rsidRPr="00A37119">
        <w:rPr>
          <w:color w:val="000000" w:themeColor="text1"/>
          <w:sz w:val="24"/>
          <w:szCs w:val="24"/>
        </w:rPr>
        <w:t xml:space="preserve"> (driving pressure) versus</w:t>
      </w:r>
      <w:r w:rsidR="00316F80" w:rsidRPr="00A37119">
        <w:rPr>
          <w:color w:val="000000" w:themeColor="text1"/>
          <w:sz w:val="24"/>
          <w:szCs w:val="24"/>
        </w:rPr>
        <w:t xml:space="preserve"> cooling and </w:t>
      </w:r>
      <w:r w:rsidR="00DF5538" w:rsidRPr="00A37119">
        <w:rPr>
          <w:color w:val="000000" w:themeColor="text1"/>
          <w:sz w:val="24"/>
          <w:szCs w:val="24"/>
        </w:rPr>
        <w:t>crystallisation</w:t>
      </w:r>
      <w:r w:rsidR="00316F80" w:rsidRPr="00A37119">
        <w:rPr>
          <w:color w:val="000000" w:themeColor="text1"/>
          <w:sz w:val="24"/>
          <w:szCs w:val="24"/>
        </w:rPr>
        <w:t>.</w:t>
      </w:r>
    </w:p>
    <w:p w14:paraId="36745233" w14:textId="278242AC" w:rsidR="00C83DB6" w:rsidRDefault="00C83DB6" w:rsidP="00B717A5">
      <w:pPr>
        <w:pStyle w:val="CommentText"/>
        <w:spacing w:line="360" w:lineRule="auto"/>
        <w:ind w:firstLine="720"/>
        <w:rPr>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C83DB6" w:rsidRPr="00A37119" w14:paraId="60CFDF3E" w14:textId="77777777" w:rsidTr="00AC61D9">
        <w:tc>
          <w:tcPr>
            <w:tcW w:w="9016" w:type="dxa"/>
          </w:tcPr>
          <w:p w14:paraId="152FAB6B" w14:textId="22A2D01E" w:rsidR="00C83DB6" w:rsidRPr="00A37119" w:rsidRDefault="0064314D" w:rsidP="00AC61D9">
            <w:pPr>
              <w:rPr>
                <w:color w:val="000000" w:themeColor="text1"/>
              </w:rPr>
            </w:pPr>
            <w:r>
              <w:rPr>
                <w:noProof/>
                <w:color w:val="000000" w:themeColor="text1"/>
              </w:rPr>
              <w:lastRenderedPageBreak/>
              <w:drawing>
                <wp:inline distT="0" distB="0" distL="0" distR="0" wp14:anchorId="5B16E12B" wp14:editId="6661A971">
                  <wp:extent cx="5592294" cy="5771408"/>
                  <wp:effectExtent l="0" t="0" r="8890" b="1270"/>
                  <wp:docPr id="40" name="Picture 40" descr="A high angle view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high angle view of a city&#10;&#10;Description automatically generated with low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99809" cy="5779164"/>
                          </a:xfrm>
                          <a:prstGeom prst="rect">
                            <a:avLst/>
                          </a:prstGeom>
                        </pic:spPr>
                      </pic:pic>
                    </a:graphicData>
                  </a:graphic>
                </wp:inline>
              </w:drawing>
            </w:r>
          </w:p>
        </w:tc>
      </w:tr>
      <w:tr w:rsidR="00C83DB6" w:rsidRPr="00A37119" w14:paraId="18ACFD12" w14:textId="77777777" w:rsidTr="00AC61D9">
        <w:tc>
          <w:tcPr>
            <w:tcW w:w="9016" w:type="dxa"/>
          </w:tcPr>
          <w:p w14:paraId="21B43048" w14:textId="3A92F100" w:rsidR="00C83DB6" w:rsidRPr="00A37119" w:rsidRDefault="00C83DB6" w:rsidP="00724289">
            <w:pPr>
              <w:autoSpaceDE w:val="0"/>
              <w:autoSpaceDN w:val="0"/>
              <w:adjustRightInd w:val="0"/>
              <w:spacing w:after="0" w:line="240" w:lineRule="auto"/>
              <w:rPr>
                <w:color w:val="000000" w:themeColor="text1"/>
              </w:rPr>
            </w:pPr>
            <w:r w:rsidRPr="00A37119">
              <w:rPr>
                <w:b/>
                <w:bCs/>
                <w:i/>
                <w:iCs/>
                <w:color w:val="000000" w:themeColor="text1"/>
                <w:sz w:val="20"/>
                <w:szCs w:val="18"/>
              </w:rPr>
              <w:t xml:space="preserve">SF1-Figure </w:t>
            </w:r>
            <w:r w:rsidR="00724289">
              <w:rPr>
                <w:b/>
                <w:bCs/>
                <w:i/>
                <w:iCs/>
                <w:color w:val="000000" w:themeColor="text1"/>
                <w:sz w:val="20"/>
                <w:szCs w:val="18"/>
              </w:rPr>
              <w:t xml:space="preserve">4. </w:t>
            </w:r>
            <w:r w:rsidR="00724289">
              <w:rPr>
                <w:i/>
                <w:iCs/>
                <w:color w:val="000000" w:themeColor="text1"/>
                <w:sz w:val="20"/>
                <w:szCs w:val="18"/>
              </w:rPr>
              <w:t xml:space="preserve">Additional field examples of offset segments from the San Rafael Sub Volcanic Field, Utah, USA. </w:t>
            </w:r>
            <w:r w:rsidR="00724289" w:rsidRPr="00905456">
              <w:rPr>
                <w:b/>
                <w:bCs/>
                <w:i/>
                <w:iCs/>
                <w:color w:val="000000" w:themeColor="text1"/>
                <w:sz w:val="20"/>
                <w:szCs w:val="18"/>
              </w:rPr>
              <w:t>(a)</w:t>
            </w:r>
            <w:r w:rsidR="00724289" w:rsidRPr="00905456">
              <w:rPr>
                <w:i/>
                <w:iCs/>
                <w:color w:val="000000" w:themeColor="text1"/>
                <w:sz w:val="20"/>
                <w:szCs w:val="18"/>
              </w:rPr>
              <w:t xml:space="preserve"> Overview photograph showing multiple linked segments and different styles of relay deformation: </w:t>
            </w:r>
            <w:r w:rsidR="00724289" w:rsidRPr="00905456">
              <w:rPr>
                <w:b/>
                <w:bCs/>
                <w:i/>
                <w:iCs/>
                <w:color w:val="000000" w:themeColor="text1"/>
                <w:sz w:val="20"/>
                <w:szCs w:val="18"/>
              </w:rPr>
              <w:t>(b)</w:t>
            </w:r>
            <w:r w:rsidR="00724289" w:rsidRPr="00905456">
              <w:rPr>
                <w:i/>
                <w:iCs/>
                <w:color w:val="000000" w:themeColor="text1"/>
                <w:sz w:val="20"/>
                <w:szCs w:val="18"/>
              </w:rPr>
              <w:t xml:space="preserve"> bleached and highly fractured/brecciated relay zone, yellow notebook for scale; </w:t>
            </w:r>
            <w:r w:rsidR="00724289" w:rsidRPr="00905456">
              <w:rPr>
                <w:b/>
                <w:bCs/>
                <w:i/>
                <w:iCs/>
                <w:color w:val="000000" w:themeColor="text1"/>
                <w:sz w:val="20"/>
                <w:szCs w:val="18"/>
              </w:rPr>
              <w:t>(c)</w:t>
            </w:r>
            <w:r w:rsidR="00724289" w:rsidRPr="00905456">
              <w:rPr>
                <w:i/>
                <w:iCs/>
                <w:color w:val="000000" w:themeColor="text1"/>
                <w:sz w:val="20"/>
                <w:szCs w:val="18"/>
              </w:rPr>
              <w:t xml:space="preserve"> rotated relay zone with oblique fractures, some have been intruded. </w:t>
            </w:r>
            <w:r w:rsidR="00724289" w:rsidRPr="00905456">
              <w:rPr>
                <w:b/>
                <w:bCs/>
                <w:i/>
                <w:iCs/>
                <w:color w:val="000000" w:themeColor="text1"/>
                <w:sz w:val="20"/>
                <w:szCs w:val="18"/>
              </w:rPr>
              <w:t>(d)</w:t>
            </w:r>
            <w:r w:rsidR="00724289" w:rsidRPr="00905456">
              <w:rPr>
                <w:i/>
                <w:iCs/>
                <w:color w:val="000000" w:themeColor="text1"/>
                <w:sz w:val="20"/>
                <w:szCs w:val="18"/>
              </w:rPr>
              <w:t xml:space="preserve"> Un-breached and breached underlap zones between offset segments. </w:t>
            </w:r>
            <w:r w:rsidR="00724289" w:rsidRPr="00905456">
              <w:rPr>
                <w:b/>
                <w:bCs/>
                <w:i/>
                <w:iCs/>
                <w:color w:val="000000" w:themeColor="text1"/>
                <w:sz w:val="20"/>
                <w:szCs w:val="18"/>
              </w:rPr>
              <w:t>(e)</w:t>
            </w:r>
            <w:r w:rsidR="00724289" w:rsidRPr="00905456">
              <w:rPr>
                <w:i/>
                <w:iCs/>
                <w:color w:val="000000" w:themeColor="text1"/>
                <w:sz w:val="20"/>
                <w:szCs w:val="18"/>
              </w:rPr>
              <w:t xml:space="preserve"> Thin sheets cut through bleached and brecciated underlap zone ahead of blunt sill tip.</w:t>
            </w:r>
            <w:r w:rsidR="00724289" w:rsidRPr="00905456">
              <w:rPr>
                <w:b/>
                <w:bCs/>
                <w:i/>
                <w:iCs/>
                <w:color w:val="000000" w:themeColor="text1"/>
                <w:sz w:val="20"/>
                <w:szCs w:val="18"/>
              </w:rPr>
              <w:t xml:space="preserve"> </w:t>
            </w:r>
            <w:r w:rsidR="00724289" w:rsidRPr="00905456">
              <w:rPr>
                <w:i/>
                <w:iCs/>
                <w:color w:val="000000" w:themeColor="text1"/>
                <w:sz w:val="20"/>
                <w:szCs w:val="18"/>
              </w:rPr>
              <w:t>(Unannotated photos available in Section 2).</w:t>
            </w:r>
            <w:r w:rsidR="00724289" w:rsidRPr="00A37119">
              <w:rPr>
                <w:i/>
                <w:iCs/>
                <w:color w:val="000000" w:themeColor="text1"/>
                <w:sz w:val="20"/>
                <w:szCs w:val="18"/>
              </w:rPr>
              <w:t xml:space="preserve">  </w:t>
            </w:r>
          </w:p>
        </w:tc>
      </w:tr>
    </w:tbl>
    <w:p w14:paraId="4B4499A6" w14:textId="5FCF4565" w:rsidR="00C83DB6" w:rsidRDefault="00C83DB6" w:rsidP="00B717A5">
      <w:pPr>
        <w:pStyle w:val="CommentText"/>
        <w:spacing w:line="360" w:lineRule="auto"/>
        <w:ind w:firstLine="720"/>
        <w:rPr>
          <w:color w:val="000000" w:themeColor="text1"/>
          <w:sz w:val="24"/>
          <w:szCs w:val="24"/>
        </w:rPr>
      </w:pPr>
    </w:p>
    <w:p w14:paraId="2DA61F37" w14:textId="0722F98A" w:rsidR="00C83DB6" w:rsidRDefault="00C83DB6" w:rsidP="00B717A5">
      <w:pPr>
        <w:pStyle w:val="CommentText"/>
        <w:spacing w:line="360" w:lineRule="auto"/>
        <w:ind w:firstLine="720"/>
        <w:rPr>
          <w:color w:val="000000" w:themeColor="text1"/>
          <w:sz w:val="24"/>
          <w:szCs w:val="24"/>
        </w:rPr>
      </w:pPr>
    </w:p>
    <w:p w14:paraId="63CBCBF8" w14:textId="6711CFDA" w:rsidR="00C83DB6" w:rsidRDefault="00C83DB6" w:rsidP="00B717A5">
      <w:pPr>
        <w:pStyle w:val="CommentText"/>
        <w:spacing w:line="360" w:lineRule="auto"/>
        <w:ind w:firstLine="720"/>
        <w:rPr>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C83DB6" w:rsidRPr="00A37119" w14:paraId="12A3278D" w14:textId="77777777" w:rsidTr="00AC61D9">
        <w:tc>
          <w:tcPr>
            <w:tcW w:w="9016" w:type="dxa"/>
          </w:tcPr>
          <w:p w14:paraId="43FB16B6" w14:textId="49112C67" w:rsidR="00C83DB6" w:rsidRPr="00A37119" w:rsidRDefault="0064314D" w:rsidP="00AC61D9">
            <w:pPr>
              <w:rPr>
                <w:color w:val="000000" w:themeColor="text1"/>
              </w:rPr>
            </w:pPr>
            <w:r>
              <w:rPr>
                <w:noProof/>
                <w:color w:val="000000" w:themeColor="text1"/>
              </w:rPr>
              <w:lastRenderedPageBreak/>
              <w:drawing>
                <wp:inline distT="0" distB="0" distL="0" distR="0" wp14:anchorId="32E15884" wp14:editId="1889B2EE">
                  <wp:extent cx="5731510" cy="4196080"/>
                  <wp:effectExtent l="0" t="0" r="2540" b="0"/>
                  <wp:docPr id="41" name="Picture 41"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map&#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4196080"/>
                          </a:xfrm>
                          <a:prstGeom prst="rect">
                            <a:avLst/>
                          </a:prstGeom>
                        </pic:spPr>
                      </pic:pic>
                    </a:graphicData>
                  </a:graphic>
                </wp:inline>
              </w:drawing>
            </w:r>
          </w:p>
        </w:tc>
      </w:tr>
      <w:tr w:rsidR="00C83DB6" w:rsidRPr="00A37119" w14:paraId="2B04E53E" w14:textId="77777777" w:rsidTr="00AC61D9">
        <w:tc>
          <w:tcPr>
            <w:tcW w:w="9016" w:type="dxa"/>
          </w:tcPr>
          <w:p w14:paraId="18310120" w14:textId="794ABA23" w:rsidR="00C83DB6" w:rsidRPr="00A37119" w:rsidRDefault="00C83DB6" w:rsidP="00724289">
            <w:pPr>
              <w:autoSpaceDE w:val="0"/>
              <w:autoSpaceDN w:val="0"/>
              <w:adjustRightInd w:val="0"/>
              <w:spacing w:after="0" w:line="240" w:lineRule="auto"/>
              <w:rPr>
                <w:color w:val="000000" w:themeColor="text1"/>
              </w:rPr>
            </w:pPr>
            <w:r w:rsidRPr="00A37119">
              <w:rPr>
                <w:b/>
                <w:bCs/>
                <w:i/>
                <w:iCs/>
                <w:color w:val="000000" w:themeColor="text1"/>
                <w:sz w:val="20"/>
                <w:szCs w:val="18"/>
              </w:rPr>
              <w:t xml:space="preserve">SF1-Figure </w:t>
            </w:r>
            <w:r w:rsidR="00724289">
              <w:rPr>
                <w:b/>
                <w:bCs/>
                <w:i/>
                <w:iCs/>
                <w:color w:val="000000" w:themeColor="text1"/>
                <w:sz w:val="20"/>
                <w:szCs w:val="18"/>
              </w:rPr>
              <w:t>5</w:t>
            </w:r>
            <w:r w:rsidRPr="00A37119">
              <w:rPr>
                <w:b/>
                <w:bCs/>
                <w:i/>
                <w:iCs/>
                <w:color w:val="000000" w:themeColor="text1"/>
                <w:sz w:val="20"/>
                <w:szCs w:val="18"/>
              </w:rPr>
              <w:t>.</w:t>
            </w:r>
            <w:r w:rsidRPr="00A37119">
              <w:rPr>
                <w:i/>
                <w:iCs/>
                <w:color w:val="000000" w:themeColor="text1"/>
                <w:sz w:val="20"/>
                <w:szCs w:val="18"/>
              </w:rPr>
              <w:t xml:space="preserve"> </w:t>
            </w:r>
            <w:r w:rsidR="00724289">
              <w:rPr>
                <w:i/>
                <w:iCs/>
                <w:color w:val="000000" w:themeColor="text1"/>
                <w:sz w:val="20"/>
                <w:szCs w:val="18"/>
              </w:rPr>
              <w:t>Additional field examples of approximately collinear underlapping segments from the San Rafael Sub Volcanic Field, Utah, USA</w:t>
            </w:r>
            <w:r w:rsidR="00724289" w:rsidRPr="00724289">
              <w:rPr>
                <w:rFonts w:cstheme="minorHAnsi"/>
                <w:i/>
                <w:iCs/>
                <w:color w:val="000000" w:themeColor="text1"/>
                <w:sz w:val="20"/>
                <w:szCs w:val="18"/>
              </w:rPr>
              <w:t xml:space="preserve">. </w:t>
            </w:r>
            <w:r w:rsidR="00724289" w:rsidRPr="00724289">
              <w:rPr>
                <w:rFonts w:cstheme="minorHAnsi"/>
                <w:b/>
                <w:bCs/>
                <w:i/>
                <w:iCs/>
                <w:sz w:val="20"/>
                <w:szCs w:val="20"/>
              </w:rPr>
              <w:t xml:space="preserve">(a) </w:t>
            </w:r>
            <w:r w:rsidR="00724289" w:rsidRPr="00724289">
              <w:rPr>
                <w:rFonts w:cstheme="minorHAnsi"/>
                <w:i/>
                <w:iCs/>
                <w:sz w:val="20"/>
                <w:szCs w:val="20"/>
              </w:rPr>
              <w:t xml:space="preserve">Thick sill segment hosted in a stack of thin sills; thin sills ahead of rounded tip are brecciated. Location shown in (b). </w:t>
            </w:r>
            <w:r w:rsidR="00724289" w:rsidRPr="00724289">
              <w:rPr>
                <w:rFonts w:cstheme="minorHAnsi"/>
                <w:b/>
                <w:bCs/>
                <w:i/>
                <w:iCs/>
                <w:sz w:val="20"/>
                <w:szCs w:val="20"/>
              </w:rPr>
              <w:t xml:space="preserve">(c) </w:t>
            </w:r>
            <w:r w:rsidR="00724289" w:rsidRPr="00724289">
              <w:rPr>
                <w:rFonts w:cstheme="minorHAnsi"/>
                <w:i/>
                <w:iCs/>
                <w:sz w:val="20"/>
                <w:szCs w:val="20"/>
              </w:rPr>
              <w:t>Collinear underlapping segments</w:t>
            </w:r>
            <w:r w:rsidR="00724289">
              <w:rPr>
                <w:rFonts w:cstheme="minorHAnsi"/>
                <w:i/>
                <w:iCs/>
                <w:sz w:val="20"/>
                <w:szCs w:val="20"/>
              </w:rPr>
              <w:t xml:space="preserve"> </w:t>
            </w:r>
            <w:r w:rsidR="00724289" w:rsidRPr="00724289">
              <w:rPr>
                <w:rFonts w:cstheme="minorHAnsi"/>
                <w:i/>
                <w:iCs/>
                <w:sz w:val="20"/>
                <w:szCs w:val="20"/>
              </w:rPr>
              <w:t xml:space="preserve">with blunt tips and a heavily intruded underlap zone. </w:t>
            </w:r>
            <w:r w:rsidR="00724289" w:rsidRPr="00724289">
              <w:rPr>
                <w:rFonts w:cstheme="minorHAnsi"/>
                <w:b/>
                <w:bCs/>
                <w:i/>
                <w:iCs/>
                <w:sz w:val="20"/>
                <w:szCs w:val="20"/>
              </w:rPr>
              <w:t xml:space="preserve">(d) </w:t>
            </w:r>
            <w:r w:rsidR="00724289" w:rsidRPr="00724289">
              <w:rPr>
                <w:rFonts w:cstheme="minorHAnsi"/>
                <w:i/>
                <w:iCs/>
                <w:sz w:val="20"/>
                <w:szCs w:val="20"/>
              </w:rPr>
              <w:t>Collinear underlapping segments with rounded segment tips associated with a bleached and brecciated relay zone. (Unannotated photos available in Section 2).</w:t>
            </w:r>
          </w:p>
        </w:tc>
      </w:tr>
    </w:tbl>
    <w:p w14:paraId="315FD1A9" w14:textId="77777777" w:rsidR="00C83DB6" w:rsidRDefault="00C83DB6" w:rsidP="00B717A5">
      <w:pPr>
        <w:pStyle w:val="CommentText"/>
        <w:spacing w:line="360" w:lineRule="auto"/>
        <w:ind w:firstLine="720"/>
        <w:rPr>
          <w:color w:val="000000" w:themeColor="text1"/>
          <w:sz w:val="24"/>
          <w:szCs w:val="24"/>
        </w:rPr>
      </w:pPr>
    </w:p>
    <w:p w14:paraId="059D9DD1" w14:textId="5D6D2C1B" w:rsidR="00C83DB6" w:rsidRDefault="00C83DB6" w:rsidP="00B717A5">
      <w:pPr>
        <w:pStyle w:val="CommentText"/>
        <w:spacing w:line="360" w:lineRule="auto"/>
        <w:ind w:firstLine="720"/>
        <w:rPr>
          <w:color w:val="000000" w:themeColor="text1"/>
          <w:sz w:val="24"/>
          <w:szCs w:val="24"/>
        </w:rPr>
      </w:pPr>
    </w:p>
    <w:p w14:paraId="4041F102" w14:textId="3CC7B477" w:rsidR="002F1EF6" w:rsidRDefault="002F1EF6" w:rsidP="00B717A5">
      <w:pPr>
        <w:pStyle w:val="CommentText"/>
        <w:spacing w:line="360" w:lineRule="auto"/>
        <w:ind w:firstLine="720"/>
        <w:rPr>
          <w:color w:val="000000" w:themeColor="text1"/>
          <w:sz w:val="24"/>
          <w:szCs w:val="24"/>
        </w:rPr>
      </w:pPr>
    </w:p>
    <w:p w14:paraId="546311CB" w14:textId="3AC75781" w:rsidR="002F1EF6" w:rsidRDefault="002F1EF6" w:rsidP="00B717A5">
      <w:pPr>
        <w:pStyle w:val="CommentText"/>
        <w:spacing w:line="360" w:lineRule="auto"/>
        <w:ind w:firstLine="720"/>
        <w:rPr>
          <w:color w:val="000000" w:themeColor="text1"/>
          <w:sz w:val="24"/>
          <w:szCs w:val="24"/>
        </w:rPr>
      </w:pPr>
    </w:p>
    <w:p w14:paraId="0C74D133" w14:textId="4B352078" w:rsidR="002F1EF6" w:rsidRDefault="002F1EF6" w:rsidP="00B717A5">
      <w:pPr>
        <w:pStyle w:val="CommentText"/>
        <w:spacing w:line="360" w:lineRule="auto"/>
        <w:ind w:firstLine="720"/>
        <w:rPr>
          <w:color w:val="000000" w:themeColor="text1"/>
          <w:sz w:val="24"/>
          <w:szCs w:val="24"/>
        </w:rPr>
      </w:pPr>
    </w:p>
    <w:p w14:paraId="502B677F" w14:textId="73CFF90D" w:rsidR="002F1EF6" w:rsidRDefault="002F1EF6" w:rsidP="00B717A5">
      <w:pPr>
        <w:pStyle w:val="CommentText"/>
        <w:spacing w:line="360" w:lineRule="auto"/>
        <w:ind w:firstLine="720"/>
        <w:rPr>
          <w:color w:val="000000" w:themeColor="text1"/>
          <w:sz w:val="24"/>
          <w:szCs w:val="24"/>
        </w:rPr>
      </w:pPr>
    </w:p>
    <w:p w14:paraId="0C925CB0" w14:textId="3A20D6B5" w:rsidR="002F1EF6" w:rsidRDefault="002F1EF6" w:rsidP="00B717A5">
      <w:pPr>
        <w:pStyle w:val="CommentText"/>
        <w:spacing w:line="360" w:lineRule="auto"/>
        <w:ind w:firstLine="720"/>
        <w:rPr>
          <w:color w:val="000000" w:themeColor="text1"/>
          <w:sz w:val="24"/>
          <w:szCs w:val="24"/>
        </w:rPr>
      </w:pPr>
    </w:p>
    <w:p w14:paraId="18D9A10B" w14:textId="7B6A4488" w:rsidR="002F1EF6" w:rsidRDefault="002F1EF6" w:rsidP="00B717A5">
      <w:pPr>
        <w:pStyle w:val="CommentText"/>
        <w:spacing w:line="360" w:lineRule="auto"/>
        <w:ind w:firstLine="720"/>
        <w:rPr>
          <w:color w:val="000000" w:themeColor="text1"/>
          <w:sz w:val="24"/>
          <w:szCs w:val="24"/>
        </w:rPr>
      </w:pPr>
    </w:p>
    <w:p w14:paraId="36D41FBA" w14:textId="77777777" w:rsidR="002F1EF6" w:rsidRPr="00A37119" w:rsidRDefault="002F1EF6" w:rsidP="00B717A5">
      <w:pPr>
        <w:pStyle w:val="CommentText"/>
        <w:spacing w:line="360" w:lineRule="auto"/>
        <w:ind w:firstLine="720"/>
        <w:rPr>
          <w:color w:val="000000" w:themeColor="text1"/>
          <w:sz w:val="24"/>
          <w:szCs w:val="24"/>
        </w:rPr>
      </w:pPr>
    </w:p>
    <w:p w14:paraId="60531367" w14:textId="67C4FF43" w:rsidR="00E21388" w:rsidRPr="00A37119" w:rsidRDefault="00E21388" w:rsidP="00727CB2">
      <w:pPr>
        <w:pStyle w:val="Heading2"/>
        <w:rPr>
          <w:color w:val="000000" w:themeColor="text1"/>
        </w:rPr>
      </w:pPr>
      <w:bookmarkStart w:id="6" w:name="_Toc75892401"/>
      <w:r w:rsidRPr="00A37119">
        <w:rPr>
          <w:color w:val="000000" w:themeColor="text1"/>
        </w:rPr>
        <w:lastRenderedPageBreak/>
        <w:t>Birsay Dykes, Orkney, UK</w:t>
      </w:r>
      <w:bookmarkEnd w:id="6"/>
    </w:p>
    <w:p w14:paraId="2A7AB942" w14:textId="1CA9A6B7" w:rsidR="00567F2E" w:rsidRPr="00A37119" w:rsidRDefault="00567F2E" w:rsidP="00E21388">
      <w:pPr>
        <w:rPr>
          <w:color w:val="000000" w:themeColor="text1"/>
        </w:rPr>
      </w:pPr>
      <w:r w:rsidRPr="00A37119">
        <w:rPr>
          <w:color w:val="000000" w:themeColor="text1"/>
        </w:rPr>
        <w:t xml:space="preserve">The </w:t>
      </w:r>
      <w:r w:rsidR="00654731" w:rsidRPr="00A37119">
        <w:rPr>
          <w:color w:val="000000" w:themeColor="text1"/>
        </w:rPr>
        <w:t xml:space="preserve">late Permian Birsay </w:t>
      </w:r>
      <w:r w:rsidRPr="00A37119">
        <w:rPr>
          <w:color w:val="000000" w:themeColor="text1"/>
        </w:rPr>
        <w:t>dyke</w:t>
      </w:r>
      <w:r w:rsidR="00654731" w:rsidRPr="00A37119">
        <w:rPr>
          <w:color w:val="000000" w:themeColor="text1"/>
        </w:rPr>
        <w:t>s</w:t>
      </w:r>
      <w:r w:rsidRPr="00A37119">
        <w:rPr>
          <w:color w:val="000000" w:themeColor="text1"/>
        </w:rPr>
        <w:t xml:space="preserve"> </w:t>
      </w:r>
      <w:r w:rsidR="00F77C79" w:rsidRPr="00A37119">
        <w:rPr>
          <w:color w:val="000000" w:themeColor="text1"/>
        </w:rPr>
        <w:t>are exposed on the North West coastline of Orkney (</w:t>
      </w:r>
      <w:r w:rsidR="00F77C79" w:rsidRPr="00A37119">
        <w:rPr>
          <w:b/>
          <w:bCs/>
          <w:color w:val="000000" w:themeColor="text1"/>
        </w:rPr>
        <w:t xml:space="preserve">SF1-Fig. </w:t>
      </w:r>
      <w:r w:rsidR="00905456">
        <w:rPr>
          <w:b/>
          <w:bCs/>
          <w:color w:val="000000" w:themeColor="text1"/>
        </w:rPr>
        <w:t>6</w:t>
      </w:r>
      <w:r w:rsidR="00F77C79" w:rsidRPr="00A37119">
        <w:rPr>
          <w:color w:val="000000" w:themeColor="text1"/>
        </w:rPr>
        <w:t xml:space="preserve">). The dykes </w:t>
      </w:r>
      <w:r w:rsidR="00654731" w:rsidRPr="00A37119">
        <w:rPr>
          <w:color w:val="000000" w:themeColor="text1"/>
        </w:rPr>
        <w:t>intrude</w:t>
      </w:r>
      <w:r w:rsidR="00F77C79" w:rsidRPr="00A37119">
        <w:rPr>
          <w:color w:val="000000" w:themeColor="text1"/>
        </w:rPr>
        <w:t xml:space="preserve"> the</w:t>
      </w:r>
      <w:r w:rsidR="00654731" w:rsidRPr="00A37119">
        <w:rPr>
          <w:color w:val="000000" w:themeColor="text1"/>
        </w:rPr>
        <w:t xml:space="preserve"> Middle Devonian lacustrine sedimentary sequence</w:t>
      </w:r>
      <w:r w:rsidR="00F77C79" w:rsidRPr="00A37119">
        <w:rPr>
          <w:color w:val="000000" w:themeColor="text1"/>
        </w:rPr>
        <w:t>, which</w:t>
      </w:r>
      <w:r w:rsidR="00654731" w:rsidRPr="00A37119">
        <w:rPr>
          <w:color w:val="000000" w:themeColor="text1"/>
        </w:rPr>
        <w:t xml:space="preserve"> comprises thinly bedded sandstones, siltstones, and mudstones </w:t>
      </w:r>
      <w:r w:rsidR="00A37119" w:rsidRPr="00A37119">
        <w:rPr>
          <w:color w:val="000000" w:themeColor="text1"/>
        </w:rPr>
        <w:t>[</w:t>
      </w:r>
      <w:r w:rsidR="00654731" w:rsidRPr="00A37119">
        <w:rPr>
          <w:color w:val="000000" w:themeColor="text1"/>
        </w:rPr>
        <w:t>Andrews and Hartley</w:t>
      </w:r>
      <w:r w:rsidR="00A37119">
        <w:rPr>
          <w:color w:val="000000" w:themeColor="text1"/>
        </w:rPr>
        <w:t>,</w:t>
      </w:r>
      <w:r w:rsidR="00654731" w:rsidRPr="00A37119">
        <w:rPr>
          <w:color w:val="000000" w:themeColor="text1"/>
        </w:rPr>
        <w:t xml:space="preserve"> 2015</w:t>
      </w:r>
      <w:r w:rsidR="00A37119" w:rsidRPr="00A37119">
        <w:rPr>
          <w:color w:val="000000" w:themeColor="text1"/>
        </w:rPr>
        <w:t>]</w:t>
      </w:r>
      <w:r w:rsidR="00654731" w:rsidRPr="00A37119">
        <w:rPr>
          <w:color w:val="000000" w:themeColor="text1"/>
        </w:rPr>
        <w:t>.</w:t>
      </w:r>
      <w:r w:rsidR="00F77C79" w:rsidRPr="00A37119">
        <w:rPr>
          <w:color w:val="000000" w:themeColor="text1"/>
        </w:rPr>
        <w:t xml:space="preserve"> A more detailed description of the setting for these dykes, and overall dyke geometry, is given by Healy et al. </w:t>
      </w:r>
      <w:r w:rsidR="00A37119" w:rsidRPr="00A37119">
        <w:rPr>
          <w:color w:val="000000" w:themeColor="text1"/>
        </w:rPr>
        <w:t>[</w:t>
      </w:r>
      <w:r w:rsidR="00F77C79" w:rsidRPr="00A37119">
        <w:rPr>
          <w:color w:val="000000" w:themeColor="text1"/>
        </w:rPr>
        <w:t>2018</w:t>
      </w:r>
      <w:r w:rsidR="00A37119" w:rsidRPr="00A37119">
        <w:rPr>
          <w:color w:val="000000" w:themeColor="text1"/>
        </w:rPr>
        <w:t>]</w:t>
      </w:r>
      <w:r w:rsidR="00F77C79" w:rsidRPr="00A37119">
        <w:rPr>
          <w:color w:val="000000" w:themeColor="text1"/>
        </w:rPr>
        <w:t xml:space="preserve">. </w:t>
      </w:r>
      <w:r w:rsidR="00654731" w:rsidRPr="00A37119">
        <w:rPr>
          <w:color w:val="000000" w:themeColor="text1"/>
        </w:rPr>
        <w:t xml:space="preserve">The studied dykes </w:t>
      </w:r>
      <w:r w:rsidRPr="00A37119">
        <w:rPr>
          <w:color w:val="000000" w:themeColor="text1"/>
        </w:rPr>
        <w:t xml:space="preserve">are exposed </w:t>
      </w:r>
      <w:r w:rsidR="00F77C79" w:rsidRPr="00A37119">
        <w:rPr>
          <w:color w:val="000000" w:themeColor="text1"/>
        </w:rPr>
        <w:t>along a</w:t>
      </w:r>
      <w:r w:rsidR="00C03871" w:rsidRPr="00A37119">
        <w:rPr>
          <w:color w:val="000000" w:themeColor="text1"/>
        </w:rPr>
        <w:t xml:space="preserve"> </w:t>
      </w:r>
      <w:r w:rsidR="00F77C79" w:rsidRPr="00A37119">
        <w:rPr>
          <w:color w:val="000000" w:themeColor="text1"/>
        </w:rPr>
        <w:t>wave-cut platform</w:t>
      </w:r>
      <w:r w:rsidRPr="00A37119">
        <w:rPr>
          <w:color w:val="000000" w:themeColor="text1"/>
        </w:rPr>
        <w:t xml:space="preserve">, which provides and extensive horizontal cross-section </w:t>
      </w:r>
      <w:r w:rsidR="00F77C79" w:rsidRPr="00A37119">
        <w:rPr>
          <w:color w:val="000000" w:themeColor="text1"/>
        </w:rPr>
        <w:t>of</w:t>
      </w:r>
      <w:r w:rsidRPr="00A37119">
        <w:rPr>
          <w:color w:val="000000" w:themeColor="text1"/>
        </w:rPr>
        <w:t xml:space="preserve"> the </w:t>
      </w:r>
      <w:r w:rsidR="00C03871" w:rsidRPr="00A37119">
        <w:rPr>
          <w:color w:val="000000" w:themeColor="text1"/>
        </w:rPr>
        <w:t>dyke</w:t>
      </w:r>
      <w:r w:rsidR="00F77C79" w:rsidRPr="00A37119">
        <w:rPr>
          <w:color w:val="000000" w:themeColor="text1"/>
        </w:rPr>
        <w:t xml:space="preserve"> </w:t>
      </w:r>
      <w:r w:rsidR="00C03871" w:rsidRPr="00A37119">
        <w:rPr>
          <w:color w:val="000000" w:themeColor="text1"/>
        </w:rPr>
        <w:t>s</w:t>
      </w:r>
      <w:r w:rsidR="00F77C79" w:rsidRPr="00A37119">
        <w:rPr>
          <w:color w:val="000000" w:themeColor="text1"/>
        </w:rPr>
        <w:t>egments</w:t>
      </w:r>
      <w:r w:rsidR="00C03871" w:rsidRPr="00A37119">
        <w:rPr>
          <w:color w:val="000000" w:themeColor="text1"/>
        </w:rPr>
        <w:t xml:space="preserve"> at </w:t>
      </w:r>
      <w:r w:rsidRPr="00A37119">
        <w:rPr>
          <w:color w:val="000000" w:themeColor="text1"/>
        </w:rPr>
        <w:t>Birsay</w:t>
      </w:r>
      <w:r w:rsidR="00F77C79" w:rsidRPr="00A37119">
        <w:rPr>
          <w:color w:val="000000" w:themeColor="text1"/>
        </w:rPr>
        <w:t xml:space="preserve">. Here we show examples of </w:t>
      </w:r>
      <w:r w:rsidRPr="00A37119">
        <w:rPr>
          <w:color w:val="000000" w:themeColor="text1"/>
        </w:rPr>
        <w:t xml:space="preserve">dyke tip geometry and host rock deformation between </w:t>
      </w:r>
      <w:r w:rsidR="00461C08" w:rsidRPr="00A37119">
        <w:rPr>
          <w:color w:val="000000" w:themeColor="text1"/>
        </w:rPr>
        <w:t xml:space="preserve">the </w:t>
      </w:r>
      <w:r w:rsidRPr="00A37119">
        <w:rPr>
          <w:color w:val="000000" w:themeColor="text1"/>
        </w:rPr>
        <w:t xml:space="preserve">laterally adjacent dyke segments.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6E7B3F" w14:paraId="179DE757" w14:textId="77777777" w:rsidTr="002F1EF6">
        <w:trPr>
          <w:trHeight w:val="4975"/>
        </w:trPr>
        <w:tc>
          <w:tcPr>
            <w:tcW w:w="9026" w:type="dxa"/>
          </w:tcPr>
          <w:p w14:paraId="7BE4E7CF" w14:textId="0F42F6F5" w:rsidR="006E7B3F" w:rsidRDefault="007D0274" w:rsidP="000E2710">
            <w:pPr>
              <w:rPr>
                <w:color w:val="000000" w:themeColor="text1"/>
              </w:rPr>
            </w:pPr>
            <w:r>
              <w:rPr>
                <w:noProof/>
                <w:color w:val="000000" w:themeColor="text1"/>
              </w:rPr>
              <w:drawing>
                <wp:inline distT="0" distB="0" distL="0" distR="0" wp14:anchorId="1708C4BC" wp14:editId="4E24B06C">
                  <wp:extent cx="5611213" cy="3133725"/>
                  <wp:effectExtent l="0" t="0" r="8890" b="0"/>
                  <wp:docPr id="11" name="Picture 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38720" cy="3149087"/>
                          </a:xfrm>
                          <a:prstGeom prst="rect">
                            <a:avLst/>
                          </a:prstGeom>
                        </pic:spPr>
                      </pic:pic>
                    </a:graphicData>
                  </a:graphic>
                </wp:inline>
              </w:drawing>
            </w:r>
          </w:p>
        </w:tc>
      </w:tr>
      <w:tr w:rsidR="006E7B3F" w14:paraId="3BE90BB7" w14:textId="77777777" w:rsidTr="002F1EF6">
        <w:tc>
          <w:tcPr>
            <w:tcW w:w="9026" w:type="dxa"/>
          </w:tcPr>
          <w:p w14:paraId="1FC0A0E4" w14:textId="30061224" w:rsidR="007D0274" w:rsidRPr="007D0274" w:rsidRDefault="006E7B3F" w:rsidP="000E2710">
            <w:pPr>
              <w:rPr>
                <w:i/>
                <w:iCs/>
                <w:color w:val="000000" w:themeColor="text1"/>
                <w:sz w:val="20"/>
                <w:szCs w:val="18"/>
              </w:rPr>
            </w:pPr>
            <w:r w:rsidRPr="00B83062">
              <w:rPr>
                <w:b/>
                <w:bCs/>
                <w:i/>
                <w:iCs/>
                <w:color w:val="000000" w:themeColor="text1"/>
                <w:sz w:val="20"/>
                <w:szCs w:val="18"/>
              </w:rPr>
              <w:t>SF</w:t>
            </w:r>
            <w:r>
              <w:rPr>
                <w:b/>
                <w:bCs/>
                <w:i/>
                <w:iCs/>
                <w:color w:val="000000" w:themeColor="text1"/>
                <w:sz w:val="20"/>
                <w:szCs w:val="18"/>
              </w:rPr>
              <w:t>1</w:t>
            </w:r>
            <w:r w:rsidRPr="00B83062">
              <w:rPr>
                <w:b/>
                <w:bCs/>
                <w:i/>
                <w:iCs/>
                <w:color w:val="000000" w:themeColor="text1"/>
                <w:sz w:val="20"/>
                <w:szCs w:val="18"/>
              </w:rPr>
              <w:t xml:space="preserve">-Figure </w:t>
            </w:r>
            <w:r w:rsidR="00A87A69">
              <w:rPr>
                <w:b/>
                <w:bCs/>
                <w:i/>
                <w:iCs/>
                <w:color w:val="000000" w:themeColor="text1"/>
                <w:sz w:val="20"/>
                <w:szCs w:val="18"/>
              </w:rPr>
              <w:t>6</w:t>
            </w:r>
            <w:r w:rsidRPr="00B83062">
              <w:rPr>
                <w:b/>
                <w:bCs/>
                <w:i/>
                <w:iCs/>
                <w:color w:val="000000" w:themeColor="text1"/>
                <w:sz w:val="20"/>
                <w:szCs w:val="18"/>
              </w:rPr>
              <w:t>.</w:t>
            </w:r>
            <w:r w:rsidRPr="00B83062">
              <w:rPr>
                <w:i/>
                <w:iCs/>
                <w:color w:val="000000" w:themeColor="text1"/>
                <w:sz w:val="20"/>
                <w:szCs w:val="18"/>
              </w:rPr>
              <w:t xml:space="preserve"> Location Map for Figure</w:t>
            </w:r>
            <w:r>
              <w:rPr>
                <w:i/>
                <w:iCs/>
                <w:color w:val="000000" w:themeColor="text1"/>
                <w:sz w:val="20"/>
                <w:szCs w:val="18"/>
              </w:rPr>
              <w:t xml:space="preserve"> 14</w:t>
            </w:r>
            <w:r w:rsidRPr="00B83062">
              <w:rPr>
                <w:i/>
                <w:iCs/>
                <w:color w:val="000000" w:themeColor="text1"/>
                <w:sz w:val="20"/>
                <w:szCs w:val="18"/>
              </w:rPr>
              <w:t xml:space="preserve">: </w:t>
            </w:r>
            <w:r>
              <w:rPr>
                <w:i/>
                <w:iCs/>
                <w:color w:val="000000" w:themeColor="text1"/>
                <w:sz w:val="20"/>
                <w:szCs w:val="18"/>
              </w:rPr>
              <w:t>Birsay Dykes, Orkney, UK.</w:t>
            </w:r>
            <w:r w:rsidR="007D0274">
              <w:rPr>
                <w:i/>
                <w:iCs/>
                <w:color w:val="000000" w:themeColor="text1"/>
                <w:sz w:val="20"/>
                <w:szCs w:val="18"/>
              </w:rPr>
              <w:t xml:space="preserve"> (Satellite Image from Google Earth: Accessed 07/08/2020, Imagery &amp; Data attribution: CNES / Airbus).</w:t>
            </w:r>
          </w:p>
        </w:tc>
      </w:tr>
    </w:tbl>
    <w:p w14:paraId="175C2A3C" w14:textId="77777777" w:rsidR="00727CB2" w:rsidRPr="006E7B3F" w:rsidRDefault="00727CB2" w:rsidP="00727CB2">
      <w:pPr>
        <w:pStyle w:val="Heading3"/>
      </w:pPr>
      <w:bookmarkStart w:id="7" w:name="_Toc75892402"/>
      <w:r w:rsidRPr="006E7B3F">
        <w:t>Field Observations</w:t>
      </w:r>
      <w:bookmarkEnd w:id="7"/>
    </w:p>
    <w:p w14:paraId="69B167F2" w14:textId="6049365A" w:rsidR="00BB7359" w:rsidRDefault="00461C08" w:rsidP="00E21388">
      <w:pPr>
        <w:rPr>
          <w:color w:val="000000" w:themeColor="text1"/>
        </w:rPr>
      </w:pPr>
      <w:r>
        <w:t xml:space="preserve">Most dyke segments at Birsay </w:t>
      </w:r>
      <w:r w:rsidR="00B91808">
        <w:t>comprise en-echelon arrays, generally no overlap or underlap occurs at the relay zone</w:t>
      </w:r>
      <w:r>
        <w:t xml:space="preserve"> but the offset between segments varies; a detailed description of the segment relationships is </w:t>
      </w:r>
      <w:r w:rsidRPr="00A37119">
        <w:rPr>
          <w:color w:val="000000" w:themeColor="text1"/>
        </w:rPr>
        <w:t xml:space="preserve">provided by Healy et al. </w:t>
      </w:r>
      <w:r w:rsidR="00A37119" w:rsidRPr="00A37119">
        <w:rPr>
          <w:color w:val="000000" w:themeColor="text1"/>
        </w:rPr>
        <w:t>[</w:t>
      </w:r>
      <w:r w:rsidRPr="00A37119">
        <w:rPr>
          <w:color w:val="000000" w:themeColor="text1"/>
        </w:rPr>
        <w:t>2018</w:t>
      </w:r>
      <w:r w:rsidR="00A37119" w:rsidRPr="00A37119">
        <w:rPr>
          <w:color w:val="000000" w:themeColor="text1"/>
        </w:rPr>
        <w:t>]</w:t>
      </w:r>
      <w:r w:rsidRPr="00A37119">
        <w:rPr>
          <w:color w:val="000000" w:themeColor="text1"/>
        </w:rPr>
        <w:t xml:space="preserve">. </w:t>
      </w:r>
      <w:r w:rsidR="00DF5538" w:rsidRPr="00A37119">
        <w:rPr>
          <w:color w:val="000000" w:themeColor="text1"/>
        </w:rPr>
        <w:t xml:space="preserve">Dykes display </w:t>
      </w:r>
      <w:r w:rsidRPr="00A37119">
        <w:rPr>
          <w:color w:val="000000" w:themeColor="text1"/>
        </w:rPr>
        <w:t xml:space="preserve">tapered and blunt segment tip geometries </w:t>
      </w:r>
      <w:r w:rsidR="00DF5538" w:rsidRPr="00A37119">
        <w:rPr>
          <w:color w:val="000000" w:themeColor="text1"/>
        </w:rPr>
        <w:t>in both</w:t>
      </w:r>
      <w:r w:rsidRPr="00A37119">
        <w:rPr>
          <w:color w:val="000000" w:themeColor="text1"/>
        </w:rPr>
        <w:t xml:space="preserve"> </w:t>
      </w:r>
      <w:r w:rsidR="0078035B" w:rsidRPr="00A37119">
        <w:rPr>
          <w:color w:val="000000" w:themeColor="text1"/>
        </w:rPr>
        <w:t>mudstone (</w:t>
      </w:r>
      <w:r w:rsidR="0078035B" w:rsidRPr="00A37119">
        <w:rPr>
          <w:b/>
          <w:bCs/>
          <w:color w:val="000000" w:themeColor="text1"/>
        </w:rPr>
        <w:t xml:space="preserve">Fig. </w:t>
      </w:r>
      <w:r w:rsidR="00B91808">
        <w:rPr>
          <w:b/>
          <w:bCs/>
          <w:color w:val="000000" w:themeColor="text1"/>
        </w:rPr>
        <w:t>2e-f; see also SF1-Fig. 7a-c</w:t>
      </w:r>
      <w:r w:rsidR="0078035B" w:rsidRPr="00A37119">
        <w:rPr>
          <w:color w:val="000000" w:themeColor="text1"/>
        </w:rPr>
        <w:t>) and siltstone (</w:t>
      </w:r>
      <w:r w:rsidR="0078035B" w:rsidRPr="00A37119">
        <w:rPr>
          <w:b/>
          <w:bCs/>
          <w:color w:val="000000" w:themeColor="text1"/>
        </w:rPr>
        <w:t xml:space="preserve">Fig. </w:t>
      </w:r>
      <w:r w:rsidR="00B91808">
        <w:rPr>
          <w:b/>
          <w:bCs/>
          <w:color w:val="000000" w:themeColor="text1"/>
        </w:rPr>
        <w:t>2</w:t>
      </w:r>
      <w:r w:rsidR="0078035B" w:rsidRPr="00A37119">
        <w:rPr>
          <w:b/>
          <w:bCs/>
          <w:color w:val="000000" w:themeColor="text1"/>
        </w:rPr>
        <w:t>d</w:t>
      </w:r>
      <w:r w:rsidR="00C83DB6">
        <w:rPr>
          <w:b/>
          <w:bCs/>
          <w:color w:val="000000" w:themeColor="text1"/>
        </w:rPr>
        <w:t>; see also SF1-Fig. 7d-e</w:t>
      </w:r>
      <w:r w:rsidR="0078035B" w:rsidRPr="00A37119">
        <w:rPr>
          <w:color w:val="000000" w:themeColor="text1"/>
        </w:rPr>
        <w:t>) host rock</w:t>
      </w:r>
      <w:r w:rsidR="00727CB2" w:rsidRPr="00A37119">
        <w:rPr>
          <w:color w:val="000000" w:themeColor="text1"/>
        </w:rPr>
        <w:t>. Segments with tapered tips cause bending of pre-</w:t>
      </w:r>
      <w:r w:rsidR="00727CB2" w:rsidRPr="00A37119">
        <w:rPr>
          <w:color w:val="000000" w:themeColor="text1"/>
        </w:rPr>
        <w:lastRenderedPageBreak/>
        <w:t xml:space="preserve">existing </w:t>
      </w:r>
      <w:r w:rsidRPr="00A37119">
        <w:rPr>
          <w:color w:val="000000" w:themeColor="text1"/>
        </w:rPr>
        <w:t>host rock</w:t>
      </w:r>
      <w:r w:rsidR="00727CB2" w:rsidRPr="00A37119">
        <w:rPr>
          <w:color w:val="000000" w:themeColor="text1"/>
        </w:rPr>
        <w:t xml:space="preserve"> fractures</w:t>
      </w:r>
      <w:r w:rsidR="00C83DB6">
        <w:rPr>
          <w:color w:val="000000" w:themeColor="text1"/>
        </w:rPr>
        <w:t xml:space="preserve"> </w:t>
      </w:r>
      <w:r w:rsidR="00C83DB6" w:rsidRPr="00A37119">
        <w:rPr>
          <w:color w:val="000000" w:themeColor="text1"/>
        </w:rPr>
        <w:t>(</w:t>
      </w:r>
      <w:r w:rsidR="00C83DB6" w:rsidRPr="00A37119">
        <w:rPr>
          <w:b/>
          <w:bCs/>
          <w:color w:val="000000" w:themeColor="text1"/>
        </w:rPr>
        <w:t xml:space="preserve">Fig. </w:t>
      </w:r>
      <w:r w:rsidR="00C83DB6">
        <w:rPr>
          <w:b/>
          <w:bCs/>
          <w:color w:val="000000" w:themeColor="text1"/>
        </w:rPr>
        <w:t>2e; see also SF1-Fig. 7a, d</w:t>
      </w:r>
      <w:r w:rsidR="00C83DB6" w:rsidRPr="00A37119">
        <w:rPr>
          <w:color w:val="000000" w:themeColor="text1"/>
        </w:rPr>
        <w:t>)</w:t>
      </w:r>
      <w:r w:rsidR="00C83DB6">
        <w:rPr>
          <w:color w:val="000000" w:themeColor="text1"/>
        </w:rPr>
        <w:t>;</w:t>
      </w:r>
      <w:r w:rsidR="00567F2E" w:rsidRPr="00A37119">
        <w:rPr>
          <w:color w:val="000000" w:themeColor="text1"/>
        </w:rPr>
        <w:t xml:space="preserve"> </w:t>
      </w:r>
      <w:r w:rsidR="00C83DB6">
        <w:rPr>
          <w:color w:val="000000" w:themeColor="text1"/>
        </w:rPr>
        <w:t>w</w:t>
      </w:r>
      <w:r w:rsidR="00567F2E" w:rsidRPr="00A37119">
        <w:rPr>
          <w:color w:val="000000" w:themeColor="text1"/>
        </w:rPr>
        <w:t>hile</w:t>
      </w:r>
      <w:r w:rsidR="00727CB2" w:rsidRPr="00A37119">
        <w:rPr>
          <w:color w:val="000000" w:themeColor="text1"/>
        </w:rPr>
        <w:t xml:space="preserve"> segments with blunt tips</w:t>
      </w:r>
      <w:r w:rsidR="00567F2E" w:rsidRPr="00A37119">
        <w:rPr>
          <w:color w:val="000000" w:themeColor="text1"/>
        </w:rPr>
        <w:t xml:space="preserve"> are associated with </w:t>
      </w:r>
      <w:r w:rsidR="0078035B" w:rsidRPr="00A37119">
        <w:rPr>
          <w:color w:val="000000" w:themeColor="text1"/>
        </w:rPr>
        <w:t xml:space="preserve">local </w:t>
      </w:r>
      <w:r w:rsidR="00567F2E" w:rsidRPr="00A37119">
        <w:rPr>
          <w:color w:val="000000" w:themeColor="text1"/>
        </w:rPr>
        <w:t xml:space="preserve">fracturing </w:t>
      </w:r>
      <w:r w:rsidR="0078035B" w:rsidRPr="00A37119">
        <w:rPr>
          <w:color w:val="000000" w:themeColor="text1"/>
        </w:rPr>
        <w:t>ahead of the tip</w:t>
      </w:r>
      <w:r w:rsidR="00C83DB6">
        <w:rPr>
          <w:color w:val="000000" w:themeColor="text1"/>
        </w:rPr>
        <w:t xml:space="preserve"> </w:t>
      </w:r>
      <w:r w:rsidR="00C83DB6" w:rsidRPr="00A37119">
        <w:rPr>
          <w:color w:val="000000" w:themeColor="text1"/>
        </w:rPr>
        <w:t>(</w:t>
      </w:r>
      <w:r w:rsidR="00C83DB6" w:rsidRPr="00A37119">
        <w:rPr>
          <w:b/>
          <w:bCs/>
          <w:color w:val="000000" w:themeColor="text1"/>
        </w:rPr>
        <w:t xml:space="preserve">Fig. </w:t>
      </w:r>
      <w:r w:rsidR="00C83DB6">
        <w:rPr>
          <w:b/>
          <w:bCs/>
          <w:color w:val="000000" w:themeColor="text1"/>
        </w:rPr>
        <w:t>2f; see also SF1-Fig. 7b, e</w:t>
      </w:r>
      <w:r w:rsidR="00C83DB6" w:rsidRPr="00A37119">
        <w:rPr>
          <w:color w:val="000000" w:themeColor="text1"/>
        </w:rPr>
        <w:t>)</w:t>
      </w:r>
      <w:r w:rsidR="00C83DB6">
        <w:rPr>
          <w:color w:val="000000" w:themeColor="text1"/>
        </w:rPr>
        <w:t>,</w:t>
      </w:r>
      <w:r w:rsidR="00567F2E" w:rsidRPr="00A37119">
        <w:rPr>
          <w:color w:val="000000" w:themeColor="text1"/>
        </w:rPr>
        <w:t xml:space="preserve"> </w:t>
      </w:r>
      <w:r w:rsidR="00C83DB6">
        <w:rPr>
          <w:color w:val="000000" w:themeColor="text1"/>
        </w:rPr>
        <w:t>b</w:t>
      </w:r>
      <w:r w:rsidR="00567F2E" w:rsidRPr="00A37119">
        <w:rPr>
          <w:color w:val="000000" w:themeColor="text1"/>
        </w:rPr>
        <w:t>ak</w:t>
      </w:r>
      <w:r w:rsidR="0078035B" w:rsidRPr="00A37119">
        <w:rPr>
          <w:color w:val="000000" w:themeColor="text1"/>
        </w:rPr>
        <w:t>ed relay zones</w:t>
      </w:r>
      <w:r w:rsidR="00567F2E" w:rsidRPr="00A37119">
        <w:rPr>
          <w:color w:val="000000" w:themeColor="text1"/>
        </w:rPr>
        <w:t xml:space="preserve"> (noted by local darkening of colour in the relay zone: </w:t>
      </w:r>
      <w:r w:rsidR="00C83DB6" w:rsidRPr="00C83DB6">
        <w:rPr>
          <w:b/>
          <w:bCs/>
          <w:color w:val="000000" w:themeColor="text1"/>
        </w:rPr>
        <w:t>SF1</w:t>
      </w:r>
      <w:r w:rsidR="00C83DB6">
        <w:rPr>
          <w:b/>
          <w:bCs/>
          <w:color w:val="000000" w:themeColor="text1"/>
        </w:rPr>
        <w:noBreakHyphen/>
      </w:r>
      <w:r w:rsidR="00567F2E" w:rsidRPr="00A37119">
        <w:rPr>
          <w:b/>
          <w:bCs/>
          <w:color w:val="000000" w:themeColor="text1"/>
        </w:rPr>
        <w:t>Fig</w:t>
      </w:r>
      <w:r w:rsidR="00A87A69">
        <w:rPr>
          <w:b/>
          <w:bCs/>
          <w:color w:val="000000" w:themeColor="text1"/>
        </w:rPr>
        <w:t>.</w:t>
      </w:r>
      <w:r w:rsidR="00567F2E" w:rsidRPr="00A37119">
        <w:rPr>
          <w:b/>
          <w:bCs/>
          <w:color w:val="000000" w:themeColor="text1"/>
        </w:rPr>
        <w:t xml:space="preserve"> </w:t>
      </w:r>
      <w:r w:rsidR="00C83DB6">
        <w:rPr>
          <w:b/>
          <w:bCs/>
          <w:color w:val="000000" w:themeColor="text1"/>
        </w:rPr>
        <w:t>7</w:t>
      </w:r>
      <w:r w:rsidR="00567F2E" w:rsidRPr="00A37119">
        <w:rPr>
          <w:b/>
          <w:bCs/>
          <w:color w:val="000000" w:themeColor="text1"/>
        </w:rPr>
        <w:t>c</w:t>
      </w:r>
      <w:r w:rsidR="00567F2E" w:rsidRPr="00A37119">
        <w:rPr>
          <w:color w:val="000000" w:themeColor="text1"/>
        </w:rPr>
        <w:t>)</w:t>
      </w:r>
      <w:r w:rsidR="00C83DB6">
        <w:rPr>
          <w:color w:val="000000" w:themeColor="text1"/>
        </w:rPr>
        <w:t>,</w:t>
      </w:r>
      <w:r w:rsidR="00567F2E" w:rsidRPr="00A37119">
        <w:rPr>
          <w:color w:val="000000" w:themeColor="text1"/>
        </w:rPr>
        <w:t xml:space="preserve"> and </w:t>
      </w:r>
      <w:r w:rsidR="0078035B" w:rsidRPr="00A37119">
        <w:rPr>
          <w:color w:val="000000" w:themeColor="text1"/>
        </w:rPr>
        <w:t>densely fractured relay zones</w:t>
      </w:r>
      <w:r w:rsidR="00567F2E" w:rsidRPr="00A37119">
        <w:rPr>
          <w:color w:val="000000" w:themeColor="text1"/>
        </w:rPr>
        <w:t xml:space="preserve"> (</w:t>
      </w:r>
      <w:r w:rsidR="00C83DB6" w:rsidRPr="00C83DB6">
        <w:rPr>
          <w:b/>
          <w:bCs/>
          <w:color w:val="000000" w:themeColor="text1"/>
        </w:rPr>
        <w:t>SF1</w:t>
      </w:r>
      <w:r w:rsidR="00C83DB6">
        <w:rPr>
          <w:b/>
          <w:bCs/>
          <w:color w:val="000000" w:themeColor="text1"/>
        </w:rPr>
        <w:noBreakHyphen/>
      </w:r>
      <w:r w:rsidR="00C83DB6" w:rsidRPr="00A37119">
        <w:rPr>
          <w:b/>
          <w:bCs/>
          <w:color w:val="000000" w:themeColor="text1"/>
        </w:rPr>
        <w:t>Fig</w:t>
      </w:r>
      <w:r w:rsidR="00A87A69">
        <w:rPr>
          <w:b/>
          <w:bCs/>
          <w:color w:val="000000" w:themeColor="text1"/>
        </w:rPr>
        <w:t>.</w:t>
      </w:r>
      <w:r w:rsidR="00C83DB6" w:rsidRPr="00A37119">
        <w:rPr>
          <w:b/>
          <w:bCs/>
          <w:color w:val="000000" w:themeColor="text1"/>
        </w:rPr>
        <w:t xml:space="preserve"> </w:t>
      </w:r>
      <w:r w:rsidR="00C83DB6">
        <w:rPr>
          <w:b/>
          <w:bCs/>
          <w:color w:val="000000" w:themeColor="text1"/>
        </w:rPr>
        <w:t>7e</w:t>
      </w:r>
      <w:r w:rsidR="00567F2E" w:rsidRPr="00A37119">
        <w:rPr>
          <w:color w:val="000000" w:themeColor="text1"/>
        </w:rPr>
        <w:t xml:space="preserve">). Where the host rock </w:t>
      </w:r>
      <w:r w:rsidR="0078035B" w:rsidRPr="00A37119">
        <w:rPr>
          <w:color w:val="000000" w:themeColor="text1"/>
        </w:rPr>
        <w:t>ahead of the dyke tip is densely fractured</w:t>
      </w:r>
      <w:r w:rsidR="00567F2E" w:rsidRPr="00A37119">
        <w:rPr>
          <w:color w:val="000000" w:themeColor="text1"/>
        </w:rPr>
        <w:t>, the blunt tips have local irregularities and magma fingers</w:t>
      </w:r>
      <w:r w:rsidR="0078035B" w:rsidRPr="00A37119">
        <w:rPr>
          <w:color w:val="000000" w:themeColor="text1"/>
        </w:rPr>
        <w:t xml:space="preserve"> extend into the fractured zone</w:t>
      </w:r>
      <w:r w:rsidR="00567F2E" w:rsidRPr="00A37119">
        <w:rPr>
          <w:color w:val="000000" w:themeColor="text1"/>
          <w:szCs w:val="24"/>
        </w:rPr>
        <w:t xml:space="preserve">. </w:t>
      </w:r>
      <w:r w:rsidR="00567F2E" w:rsidRPr="00A37119">
        <w:rPr>
          <w:color w:val="000000" w:themeColor="text1"/>
        </w:rPr>
        <w:t xml:space="preserve">  </w:t>
      </w:r>
    </w:p>
    <w:p w14:paraId="73B6F282" w14:textId="77777777" w:rsidR="002F1EF6" w:rsidRDefault="002F1EF6" w:rsidP="00E2138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E66A6A" w14:paraId="7514EB72" w14:textId="77777777" w:rsidTr="002F1EF6">
        <w:trPr>
          <w:trHeight w:val="4975"/>
        </w:trPr>
        <w:tc>
          <w:tcPr>
            <w:tcW w:w="9026" w:type="dxa"/>
          </w:tcPr>
          <w:p w14:paraId="75450D1C" w14:textId="7B0675FF" w:rsidR="00E66A6A" w:rsidRDefault="00E66A6A" w:rsidP="00AC61D9">
            <w:pPr>
              <w:rPr>
                <w:color w:val="000000" w:themeColor="text1"/>
              </w:rPr>
            </w:pPr>
            <w:r>
              <w:rPr>
                <w:noProof/>
                <w:color w:val="000000" w:themeColor="text1"/>
              </w:rPr>
              <w:drawing>
                <wp:inline distT="0" distB="0" distL="0" distR="0" wp14:anchorId="41E9C1F4" wp14:editId="6A3BF5D4">
                  <wp:extent cx="5731510" cy="5047013"/>
                  <wp:effectExtent l="0" t="0" r="2540" b="1270"/>
                  <wp:docPr id="33" name="Picture 33"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imeline&#10;&#10;Description automatically generated with medium confidence"/>
                          <pic:cNvPicPr/>
                        </pic:nvPicPr>
                        <pic:blipFill rotWithShape="1">
                          <a:blip r:embed="rId14" cstate="print">
                            <a:extLst>
                              <a:ext uri="{28A0092B-C50C-407E-A947-70E740481C1C}">
                                <a14:useLocalDpi xmlns:a14="http://schemas.microsoft.com/office/drawing/2010/main" val="0"/>
                              </a:ext>
                            </a:extLst>
                          </a:blip>
                          <a:srcRect b="3037"/>
                          <a:stretch/>
                        </pic:blipFill>
                        <pic:spPr bwMode="auto">
                          <a:xfrm>
                            <a:off x="0" y="0"/>
                            <a:ext cx="5731510" cy="5047013"/>
                          </a:xfrm>
                          <a:prstGeom prst="rect">
                            <a:avLst/>
                          </a:prstGeom>
                          <a:ln>
                            <a:noFill/>
                          </a:ln>
                          <a:extLst>
                            <a:ext uri="{53640926-AAD7-44D8-BBD7-CCE9431645EC}">
                              <a14:shadowObscured xmlns:a14="http://schemas.microsoft.com/office/drawing/2010/main"/>
                            </a:ext>
                          </a:extLst>
                        </pic:spPr>
                      </pic:pic>
                    </a:graphicData>
                  </a:graphic>
                </wp:inline>
              </w:drawing>
            </w:r>
          </w:p>
        </w:tc>
      </w:tr>
      <w:tr w:rsidR="00E66A6A" w14:paraId="1FEDA537" w14:textId="77777777" w:rsidTr="002F1EF6">
        <w:tc>
          <w:tcPr>
            <w:tcW w:w="9026" w:type="dxa"/>
          </w:tcPr>
          <w:p w14:paraId="3E99736B" w14:textId="7DFD3AB4" w:rsidR="00E66A6A" w:rsidRPr="007D0274" w:rsidRDefault="00E66A6A" w:rsidP="00A87A69">
            <w:pPr>
              <w:autoSpaceDE w:val="0"/>
              <w:autoSpaceDN w:val="0"/>
              <w:adjustRightInd w:val="0"/>
              <w:spacing w:after="0" w:line="240" w:lineRule="auto"/>
              <w:rPr>
                <w:i/>
                <w:iCs/>
                <w:color w:val="000000" w:themeColor="text1"/>
                <w:sz w:val="20"/>
                <w:szCs w:val="18"/>
              </w:rPr>
            </w:pPr>
            <w:r w:rsidRPr="00B83062">
              <w:rPr>
                <w:b/>
                <w:bCs/>
                <w:i/>
                <w:iCs/>
                <w:color w:val="000000" w:themeColor="text1"/>
                <w:sz w:val="20"/>
                <w:szCs w:val="18"/>
              </w:rPr>
              <w:t>SF</w:t>
            </w:r>
            <w:r>
              <w:rPr>
                <w:b/>
                <w:bCs/>
                <w:i/>
                <w:iCs/>
                <w:color w:val="000000" w:themeColor="text1"/>
                <w:sz w:val="20"/>
                <w:szCs w:val="18"/>
              </w:rPr>
              <w:t>1</w:t>
            </w:r>
            <w:r w:rsidRPr="00B83062">
              <w:rPr>
                <w:b/>
                <w:bCs/>
                <w:i/>
                <w:iCs/>
                <w:color w:val="000000" w:themeColor="text1"/>
                <w:sz w:val="20"/>
                <w:szCs w:val="18"/>
              </w:rPr>
              <w:t xml:space="preserve">-Figure </w:t>
            </w:r>
            <w:r w:rsidR="00C83DB6">
              <w:rPr>
                <w:b/>
                <w:bCs/>
                <w:i/>
                <w:iCs/>
                <w:color w:val="000000" w:themeColor="text1"/>
                <w:sz w:val="20"/>
                <w:szCs w:val="18"/>
              </w:rPr>
              <w:t>7</w:t>
            </w:r>
            <w:r w:rsidRPr="00B83062">
              <w:rPr>
                <w:b/>
                <w:bCs/>
                <w:i/>
                <w:iCs/>
                <w:color w:val="000000" w:themeColor="text1"/>
                <w:sz w:val="20"/>
                <w:szCs w:val="18"/>
              </w:rPr>
              <w:t>.</w:t>
            </w:r>
            <w:r w:rsidRPr="00B83062">
              <w:rPr>
                <w:i/>
                <w:iCs/>
                <w:color w:val="000000" w:themeColor="text1"/>
                <w:sz w:val="20"/>
                <w:szCs w:val="18"/>
              </w:rPr>
              <w:t xml:space="preserve"> </w:t>
            </w:r>
            <w:r w:rsidR="00A87A69">
              <w:rPr>
                <w:i/>
                <w:iCs/>
                <w:color w:val="000000" w:themeColor="text1"/>
                <w:sz w:val="20"/>
                <w:szCs w:val="18"/>
              </w:rPr>
              <w:t>Additional field e</w:t>
            </w:r>
            <w:r w:rsidR="00B91808">
              <w:rPr>
                <w:i/>
                <w:iCs/>
                <w:color w:val="000000" w:themeColor="text1"/>
                <w:sz w:val="20"/>
                <w:szCs w:val="18"/>
              </w:rPr>
              <w:t>xamples of dyke tip geometr</w:t>
            </w:r>
            <w:r w:rsidR="00A55E1E">
              <w:rPr>
                <w:i/>
                <w:iCs/>
                <w:color w:val="000000" w:themeColor="text1"/>
                <w:sz w:val="20"/>
                <w:szCs w:val="18"/>
              </w:rPr>
              <w:t>ies at</w:t>
            </w:r>
            <w:r w:rsidR="00B91808">
              <w:rPr>
                <w:i/>
                <w:iCs/>
                <w:color w:val="000000" w:themeColor="text1"/>
                <w:sz w:val="20"/>
                <w:szCs w:val="18"/>
              </w:rPr>
              <w:t xml:space="preserve"> Birsay, </w:t>
            </w:r>
            <w:r>
              <w:rPr>
                <w:i/>
                <w:iCs/>
                <w:color w:val="000000" w:themeColor="text1"/>
                <w:sz w:val="20"/>
                <w:szCs w:val="18"/>
              </w:rPr>
              <w:t>Orkney, UK.</w:t>
            </w:r>
            <w:r w:rsidR="00A87A69">
              <w:rPr>
                <w:i/>
                <w:iCs/>
                <w:color w:val="000000" w:themeColor="text1"/>
                <w:sz w:val="20"/>
                <w:szCs w:val="18"/>
              </w:rPr>
              <w:t xml:space="preserve"> </w:t>
            </w:r>
            <w:r w:rsidR="00A87A69" w:rsidRPr="00A87A69">
              <w:rPr>
                <w:rFonts w:cstheme="minorHAnsi"/>
                <w:b/>
                <w:bCs/>
                <w:i/>
                <w:iCs/>
                <w:sz w:val="20"/>
                <w:szCs w:val="20"/>
              </w:rPr>
              <w:t xml:space="preserve">(a) </w:t>
            </w:r>
            <w:r w:rsidR="00A87A69" w:rsidRPr="00A87A69">
              <w:rPr>
                <w:rFonts w:cstheme="minorHAnsi"/>
                <w:i/>
                <w:iCs/>
                <w:sz w:val="20"/>
                <w:szCs w:val="20"/>
              </w:rPr>
              <w:t xml:space="preserve">Joint traces curve around, and are truncated by, an asymmetrical tapered tip, notebook for scale. </w:t>
            </w:r>
            <w:r w:rsidR="00A87A69" w:rsidRPr="00A87A69">
              <w:rPr>
                <w:rFonts w:cstheme="minorHAnsi"/>
                <w:b/>
                <w:bCs/>
                <w:i/>
                <w:iCs/>
                <w:sz w:val="20"/>
                <w:szCs w:val="20"/>
              </w:rPr>
              <w:t xml:space="preserve">(b) </w:t>
            </w:r>
            <w:r w:rsidR="00A87A69" w:rsidRPr="00A87A69">
              <w:rPr>
                <w:rFonts w:cstheme="minorHAnsi"/>
                <w:i/>
                <w:iCs/>
                <w:sz w:val="20"/>
                <w:szCs w:val="20"/>
              </w:rPr>
              <w:t xml:space="preserve">Locally fractured host rock ahead of blunt (superellipse) underlapping dyke segments, pen for scale. </w:t>
            </w:r>
            <w:r w:rsidR="00A87A69" w:rsidRPr="00A87A69">
              <w:rPr>
                <w:rFonts w:cstheme="minorHAnsi"/>
                <w:b/>
                <w:bCs/>
                <w:i/>
                <w:iCs/>
                <w:sz w:val="20"/>
                <w:szCs w:val="20"/>
              </w:rPr>
              <w:t xml:space="preserve">(c) </w:t>
            </w:r>
            <w:r w:rsidR="00A87A69" w:rsidRPr="00A87A69">
              <w:rPr>
                <w:rFonts w:cstheme="minorHAnsi"/>
                <w:i/>
                <w:iCs/>
                <w:sz w:val="20"/>
                <w:szCs w:val="20"/>
              </w:rPr>
              <w:t xml:space="preserve">Baked host rock in relay zone between underlapping dyke segments with rounded tips; pen for scale. </w:t>
            </w:r>
            <w:r w:rsidR="00A87A69" w:rsidRPr="00A87A69">
              <w:rPr>
                <w:rFonts w:cstheme="minorHAnsi"/>
                <w:b/>
                <w:bCs/>
                <w:i/>
                <w:iCs/>
                <w:sz w:val="20"/>
                <w:szCs w:val="20"/>
              </w:rPr>
              <w:t xml:space="preserve">(d) </w:t>
            </w:r>
            <w:r w:rsidR="00A87A69" w:rsidRPr="00A87A69">
              <w:rPr>
                <w:rFonts w:cstheme="minorHAnsi"/>
                <w:i/>
                <w:iCs/>
                <w:sz w:val="20"/>
                <w:szCs w:val="20"/>
              </w:rPr>
              <w:t xml:space="preserve">Joint traces curve around asymmetrical tapered tip; compass for scale. </w:t>
            </w:r>
            <w:r w:rsidR="00A87A69" w:rsidRPr="00A87A69">
              <w:rPr>
                <w:rFonts w:cstheme="minorHAnsi"/>
                <w:b/>
                <w:bCs/>
                <w:i/>
                <w:iCs/>
                <w:sz w:val="20"/>
                <w:szCs w:val="20"/>
              </w:rPr>
              <w:t xml:space="preserve">(e) </w:t>
            </w:r>
            <w:r w:rsidR="00A87A69" w:rsidRPr="00A87A69">
              <w:rPr>
                <w:rFonts w:cstheme="minorHAnsi"/>
                <w:i/>
                <w:iCs/>
                <w:sz w:val="20"/>
                <w:szCs w:val="20"/>
              </w:rPr>
              <w:t>Joint traces truncated by highly fractured host rock ahead of blunt dyke tip. Magma fingers intrude the highly fractured zone, lens cap for scale. (Unannotated photos available in Section 2).</w:t>
            </w:r>
          </w:p>
        </w:tc>
      </w:tr>
    </w:tbl>
    <w:p w14:paraId="73CFD67F" w14:textId="001D92B3" w:rsidR="009B7A71" w:rsidRDefault="009B7A71" w:rsidP="00E21388"/>
    <w:p w14:paraId="0D7F20C7" w14:textId="72B08B66" w:rsidR="00E21388" w:rsidRPr="00905456" w:rsidRDefault="00E21388" w:rsidP="00905456">
      <w:pPr>
        <w:pStyle w:val="Heading1"/>
      </w:pPr>
      <w:bookmarkStart w:id="8" w:name="_Toc75892403"/>
      <w:r w:rsidRPr="00905456">
        <w:lastRenderedPageBreak/>
        <w:t xml:space="preserve">Unannotated </w:t>
      </w:r>
      <w:r w:rsidR="00F02FE4" w:rsidRPr="00905456">
        <w:t>Photos</w:t>
      </w:r>
      <w:bookmarkEnd w:id="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182A53" w14:paraId="70E4E7EF" w14:textId="77777777" w:rsidTr="00182A53">
        <w:tc>
          <w:tcPr>
            <w:tcW w:w="9026" w:type="dxa"/>
          </w:tcPr>
          <w:p w14:paraId="0254238F" w14:textId="31E3DF6F" w:rsidR="00182A53" w:rsidRPr="00596E6A" w:rsidRDefault="00182A53" w:rsidP="00AC61D9">
            <w:pPr>
              <w:jc w:val="center"/>
              <w:rPr>
                <w:b/>
                <w:bCs/>
              </w:rPr>
            </w:pPr>
            <w:r w:rsidRPr="00727CB2">
              <w:rPr>
                <w:b/>
                <w:bCs/>
                <w:sz w:val="36"/>
                <w:szCs w:val="28"/>
              </w:rPr>
              <w:t xml:space="preserve">Figure </w:t>
            </w:r>
            <w:r>
              <w:rPr>
                <w:b/>
                <w:bCs/>
                <w:sz w:val="36"/>
                <w:szCs w:val="28"/>
              </w:rPr>
              <w:t>2</w:t>
            </w:r>
          </w:p>
        </w:tc>
      </w:tr>
      <w:tr w:rsidR="00182A53" w14:paraId="328DA9D4" w14:textId="77777777" w:rsidTr="00182A53">
        <w:tc>
          <w:tcPr>
            <w:tcW w:w="9026" w:type="dxa"/>
          </w:tcPr>
          <w:p w14:paraId="18A2A481" w14:textId="219EA4B5" w:rsidR="00182A53" w:rsidRDefault="00182A53" w:rsidP="00AC61D9">
            <w:pPr>
              <w:jc w:val="center"/>
            </w:pPr>
            <w:r>
              <w:rPr>
                <w:noProof/>
              </w:rPr>
              <w:drawing>
                <wp:inline distT="0" distB="0" distL="0" distR="0" wp14:anchorId="28F011B6" wp14:editId="7DAE451F">
                  <wp:extent cx="5723890" cy="65430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3890" cy="6543040"/>
                          </a:xfrm>
                          <a:prstGeom prst="rect">
                            <a:avLst/>
                          </a:prstGeom>
                          <a:noFill/>
                          <a:ln>
                            <a:noFill/>
                          </a:ln>
                        </pic:spPr>
                      </pic:pic>
                    </a:graphicData>
                  </a:graphic>
                </wp:inline>
              </w:drawing>
            </w:r>
          </w:p>
        </w:tc>
      </w:tr>
      <w:tr w:rsidR="00182A53" w14:paraId="3672A5E0" w14:textId="77777777" w:rsidTr="00182A53">
        <w:tc>
          <w:tcPr>
            <w:tcW w:w="9026" w:type="dxa"/>
          </w:tcPr>
          <w:p w14:paraId="701DEA3D" w14:textId="5F03F1AD" w:rsidR="00182A53" w:rsidRDefault="00182A53" w:rsidP="00182A53">
            <w:pPr>
              <w:spacing w:line="240" w:lineRule="auto"/>
              <w:rPr>
                <w:sz w:val="20"/>
                <w:szCs w:val="18"/>
              </w:rPr>
            </w:pPr>
            <w:r>
              <w:rPr>
                <w:b/>
                <w:bCs/>
                <w:sz w:val="20"/>
                <w:szCs w:val="18"/>
              </w:rPr>
              <w:t xml:space="preserve">(a-c) San Rafael Sub Volcanic Field: </w:t>
            </w:r>
            <w:r w:rsidRPr="00A56910">
              <w:rPr>
                <w:sz w:val="20"/>
                <w:szCs w:val="18"/>
              </w:rPr>
              <w:t>Location</w:t>
            </w:r>
            <w:r>
              <w:rPr>
                <w:sz w:val="20"/>
                <w:szCs w:val="18"/>
              </w:rPr>
              <w:t xml:space="preserve"> (a-b):</w:t>
            </w:r>
            <w:r w:rsidRPr="00A56910">
              <w:rPr>
                <w:sz w:val="20"/>
                <w:szCs w:val="18"/>
              </w:rPr>
              <w:t xml:space="preserve"> </w:t>
            </w:r>
            <w:r>
              <w:rPr>
                <w:sz w:val="20"/>
                <w:szCs w:val="18"/>
              </w:rPr>
              <w:t xml:space="preserve"> </w:t>
            </w:r>
            <w:r w:rsidRPr="00EF15D6">
              <w:rPr>
                <w:sz w:val="20"/>
                <w:szCs w:val="18"/>
              </w:rPr>
              <w:t>Little Black Mountain</w:t>
            </w:r>
            <w:r>
              <w:rPr>
                <w:sz w:val="20"/>
                <w:szCs w:val="18"/>
              </w:rPr>
              <w:t>; Location (c): Cathedral Valley Dykes: 38</w:t>
            </w:r>
            <w:r>
              <w:rPr>
                <w:rFonts w:cstheme="minorHAnsi"/>
                <w:sz w:val="20"/>
                <w:szCs w:val="18"/>
              </w:rPr>
              <w:t>°</w:t>
            </w:r>
            <w:r>
              <w:rPr>
                <w:sz w:val="20"/>
                <w:szCs w:val="18"/>
              </w:rPr>
              <w:t>30’15</w:t>
            </w:r>
            <w:r>
              <w:rPr>
                <w:rFonts w:cstheme="minorHAnsi"/>
                <w:sz w:val="20"/>
                <w:szCs w:val="18"/>
              </w:rPr>
              <w:t>”</w:t>
            </w:r>
            <w:r>
              <w:rPr>
                <w:sz w:val="20"/>
                <w:szCs w:val="18"/>
              </w:rPr>
              <w:t>N, 111</w:t>
            </w:r>
            <w:r>
              <w:rPr>
                <w:rFonts w:cstheme="minorHAnsi"/>
                <w:sz w:val="20"/>
                <w:szCs w:val="18"/>
              </w:rPr>
              <w:t>°</w:t>
            </w:r>
            <w:r>
              <w:rPr>
                <w:sz w:val="20"/>
                <w:szCs w:val="18"/>
              </w:rPr>
              <w:t>18’53</w:t>
            </w:r>
            <w:r>
              <w:rPr>
                <w:rFonts w:cstheme="minorHAnsi"/>
                <w:sz w:val="20"/>
                <w:szCs w:val="18"/>
              </w:rPr>
              <w:t>”</w:t>
            </w:r>
            <w:r>
              <w:rPr>
                <w:sz w:val="20"/>
                <w:szCs w:val="18"/>
              </w:rPr>
              <w:t>W.</w:t>
            </w:r>
          </w:p>
          <w:p w14:paraId="4EFABDA9" w14:textId="3A7FFC07" w:rsidR="00182A53" w:rsidRPr="00BB7359" w:rsidRDefault="00182A53" w:rsidP="00182A53">
            <w:pPr>
              <w:spacing w:line="240" w:lineRule="auto"/>
              <w:rPr>
                <w:sz w:val="20"/>
                <w:szCs w:val="18"/>
              </w:rPr>
            </w:pPr>
            <w:r>
              <w:rPr>
                <w:b/>
                <w:bCs/>
                <w:sz w:val="20"/>
                <w:szCs w:val="18"/>
              </w:rPr>
              <w:t xml:space="preserve">(d-f) Birsay, Orkney, UK: </w:t>
            </w:r>
            <w:r>
              <w:rPr>
                <w:sz w:val="20"/>
                <w:szCs w:val="18"/>
              </w:rPr>
              <w:t xml:space="preserve">Location (d): </w:t>
            </w:r>
            <w:r w:rsidRPr="00BB7359">
              <w:rPr>
                <w:sz w:val="20"/>
                <w:szCs w:val="18"/>
              </w:rPr>
              <w:t xml:space="preserve">Dyke 1; </w:t>
            </w:r>
            <w:r>
              <w:rPr>
                <w:sz w:val="20"/>
                <w:szCs w:val="18"/>
              </w:rPr>
              <w:t>~</w:t>
            </w:r>
            <w:r w:rsidRPr="00BB7359">
              <w:rPr>
                <w:sz w:val="20"/>
                <w:szCs w:val="18"/>
              </w:rPr>
              <w:t>HY 244 285</w:t>
            </w:r>
            <w:r>
              <w:rPr>
                <w:sz w:val="20"/>
                <w:szCs w:val="18"/>
              </w:rPr>
              <w:t xml:space="preserve">; </w:t>
            </w:r>
            <w:r w:rsidRPr="00A56910">
              <w:rPr>
                <w:sz w:val="20"/>
                <w:szCs w:val="18"/>
              </w:rPr>
              <w:t>Location</w:t>
            </w:r>
            <w:r>
              <w:rPr>
                <w:sz w:val="20"/>
                <w:szCs w:val="18"/>
              </w:rPr>
              <w:t xml:space="preserve"> (e):</w:t>
            </w:r>
            <w:r w:rsidRPr="00A56910">
              <w:rPr>
                <w:sz w:val="20"/>
                <w:szCs w:val="18"/>
              </w:rPr>
              <w:t xml:space="preserve"> </w:t>
            </w:r>
            <w:r w:rsidRPr="00BB7359">
              <w:rPr>
                <w:sz w:val="20"/>
                <w:szCs w:val="18"/>
              </w:rPr>
              <w:t>Dyke 0 East</w:t>
            </w:r>
            <w:r>
              <w:rPr>
                <w:sz w:val="20"/>
                <w:szCs w:val="18"/>
              </w:rPr>
              <w:t>;</w:t>
            </w:r>
            <w:r w:rsidRPr="00BB7359">
              <w:rPr>
                <w:sz w:val="20"/>
                <w:szCs w:val="18"/>
              </w:rPr>
              <w:t xml:space="preserve"> </w:t>
            </w:r>
            <w:r>
              <w:rPr>
                <w:sz w:val="20"/>
                <w:szCs w:val="18"/>
              </w:rPr>
              <w:t>~</w:t>
            </w:r>
            <w:r w:rsidRPr="00BB7359">
              <w:rPr>
                <w:sz w:val="20"/>
                <w:szCs w:val="18"/>
              </w:rPr>
              <w:t>HY 255 288</w:t>
            </w:r>
            <w:r>
              <w:rPr>
                <w:sz w:val="20"/>
                <w:szCs w:val="18"/>
              </w:rPr>
              <w:t xml:space="preserve">; </w:t>
            </w:r>
            <w:r w:rsidRPr="00A56910">
              <w:rPr>
                <w:sz w:val="20"/>
                <w:szCs w:val="18"/>
              </w:rPr>
              <w:t>Location</w:t>
            </w:r>
            <w:r>
              <w:rPr>
                <w:sz w:val="20"/>
                <w:szCs w:val="18"/>
              </w:rPr>
              <w:t xml:space="preserve"> (f):</w:t>
            </w:r>
            <w:r w:rsidRPr="00A56910">
              <w:rPr>
                <w:sz w:val="20"/>
                <w:szCs w:val="18"/>
              </w:rPr>
              <w:t xml:space="preserve"> </w:t>
            </w:r>
            <w:r w:rsidRPr="00BB7359">
              <w:rPr>
                <w:sz w:val="20"/>
                <w:szCs w:val="18"/>
              </w:rPr>
              <w:t xml:space="preserve">west of Dyke 1; </w:t>
            </w:r>
            <w:r>
              <w:rPr>
                <w:sz w:val="20"/>
                <w:szCs w:val="18"/>
              </w:rPr>
              <w:t>~</w:t>
            </w:r>
            <w:r w:rsidRPr="00BB7359">
              <w:rPr>
                <w:sz w:val="20"/>
                <w:szCs w:val="18"/>
              </w:rPr>
              <w:t>HY 243 285 </w:t>
            </w:r>
          </w:p>
          <w:p w14:paraId="74DBFC80" w14:textId="52DAC2CA" w:rsidR="00182A53" w:rsidRPr="00182A53" w:rsidRDefault="00182A53" w:rsidP="00182A53">
            <w:pPr>
              <w:spacing w:line="240" w:lineRule="auto"/>
              <w:rPr>
                <w:sz w:val="20"/>
                <w:szCs w:val="18"/>
              </w:rPr>
            </w:pPr>
            <w:r>
              <w:rPr>
                <w:b/>
                <w:bCs/>
                <w:sz w:val="20"/>
                <w:szCs w:val="18"/>
              </w:rPr>
              <w:t xml:space="preserve">(g-i) </w:t>
            </w:r>
            <w:r w:rsidRPr="00A56910">
              <w:rPr>
                <w:b/>
                <w:bCs/>
                <w:sz w:val="20"/>
                <w:szCs w:val="18"/>
              </w:rPr>
              <w:t>L</w:t>
            </w:r>
            <w:r>
              <w:rPr>
                <w:b/>
                <w:bCs/>
                <w:sz w:val="20"/>
                <w:szCs w:val="18"/>
              </w:rPr>
              <w:t xml:space="preserve">och Scridain </w:t>
            </w:r>
            <w:r w:rsidRPr="00A56910">
              <w:rPr>
                <w:b/>
                <w:bCs/>
                <w:sz w:val="20"/>
                <w:szCs w:val="18"/>
              </w:rPr>
              <w:t xml:space="preserve">Sill Complex, Isle of </w:t>
            </w:r>
            <w:r>
              <w:rPr>
                <w:b/>
                <w:bCs/>
                <w:sz w:val="20"/>
                <w:szCs w:val="18"/>
              </w:rPr>
              <w:t xml:space="preserve">Mull, UK: </w:t>
            </w:r>
            <w:r>
              <w:rPr>
                <w:sz w:val="20"/>
                <w:szCs w:val="18"/>
              </w:rPr>
              <w:t>(</w:t>
            </w:r>
            <w:r w:rsidRPr="00EF15D6">
              <w:rPr>
                <w:sz w:val="20"/>
                <w:szCs w:val="18"/>
              </w:rPr>
              <w:t>Locations also shown on SF1-Fig1</w:t>
            </w:r>
            <w:r>
              <w:rPr>
                <w:sz w:val="20"/>
                <w:szCs w:val="18"/>
              </w:rPr>
              <w:t xml:space="preserve">), </w:t>
            </w:r>
            <w:r w:rsidRPr="00A56910">
              <w:rPr>
                <w:sz w:val="20"/>
                <w:szCs w:val="18"/>
              </w:rPr>
              <w:t>Location</w:t>
            </w:r>
            <w:r>
              <w:rPr>
                <w:sz w:val="20"/>
                <w:szCs w:val="18"/>
              </w:rPr>
              <w:t xml:space="preserve"> (g):</w:t>
            </w:r>
            <w:r w:rsidRPr="00A56910">
              <w:rPr>
                <w:sz w:val="20"/>
                <w:szCs w:val="18"/>
              </w:rPr>
              <w:t xml:space="preserve"> </w:t>
            </w:r>
            <w:r>
              <w:rPr>
                <w:sz w:val="20"/>
                <w:szCs w:val="18"/>
              </w:rPr>
              <w:t>~580 m SW of Scoor House: 56</w:t>
            </w:r>
            <w:r>
              <w:rPr>
                <w:rFonts w:cstheme="minorHAnsi"/>
                <w:sz w:val="20"/>
                <w:szCs w:val="18"/>
              </w:rPr>
              <w:t>°</w:t>
            </w:r>
            <w:r>
              <w:rPr>
                <w:sz w:val="20"/>
                <w:szCs w:val="18"/>
              </w:rPr>
              <w:t>17’20”N, 6</w:t>
            </w:r>
            <w:r>
              <w:rPr>
                <w:rFonts w:cstheme="minorHAnsi"/>
                <w:sz w:val="20"/>
                <w:szCs w:val="18"/>
              </w:rPr>
              <w:t>°</w:t>
            </w:r>
            <w:r>
              <w:rPr>
                <w:sz w:val="20"/>
                <w:szCs w:val="18"/>
              </w:rPr>
              <w:t>09’58”W; Location (h-i): ~56</w:t>
            </w:r>
            <w:r>
              <w:rPr>
                <w:rFonts w:cstheme="minorHAnsi"/>
                <w:sz w:val="20"/>
                <w:szCs w:val="18"/>
              </w:rPr>
              <w:t>°</w:t>
            </w:r>
            <w:r>
              <w:rPr>
                <w:sz w:val="20"/>
                <w:szCs w:val="18"/>
              </w:rPr>
              <w:t>17’48”N, 6</w:t>
            </w:r>
            <w:r>
              <w:rPr>
                <w:rFonts w:cstheme="minorHAnsi"/>
                <w:sz w:val="20"/>
                <w:szCs w:val="18"/>
              </w:rPr>
              <w:t>°</w:t>
            </w:r>
            <w:r>
              <w:rPr>
                <w:sz w:val="20"/>
                <w:szCs w:val="18"/>
              </w:rPr>
              <w:t>07’26”W.</w:t>
            </w:r>
          </w:p>
        </w:tc>
      </w:tr>
      <w:tr w:rsidR="00596E6A" w14:paraId="63A41B29" w14:textId="77777777" w:rsidTr="00182A53">
        <w:tc>
          <w:tcPr>
            <w:tcW w:w="9026" w:type="dxa"/>
          </w:tcPr>
          <w:p w14:paraId="6C070051" w14:textId="571A4DD5" w:rsidR="00596E6A" w:rsidRPr="00596E6A" w:rsidRDefault="00596E6A" w:rsidP="00596E6A">
            <w:pPr>
              <w:jc w:val="center"/>
              <w:rPr>
                <w:b/>
                <w:bCs/>
              </w:rPr>
            </w:pPr>
            <w:r w:rsidRPr="00727CB2">
              <w:rPr>
                <w:b/>
                <w:bCs/>
                <w:sz w:val="36"/>
                <w:szCs w:val="28"/>
              </w:rPr>
              <w:lastRenderedPageBreak/>
              <w:t xml:space="preserve">Figure </w:t>
            </w:r>
            <w:r w:rsidR="00182A53">
              <w:rPr>
                <w:b/>
                <w:bCs/>
                <w:sz w:val="36"/>
                <w:szCs w:val="28"/>
              </w:rPr>
              <w:t>5</w:t>
            </w:r>
          </w:p>
        </w:tc>
      </w:tr>
      <w:tr w:rsidR="00596E6A" w14:paraId="4D126561" w14:textId="77777777" w:rsidTr="00182A53">
        <w:tc>
          <w:tcPr>
            <w:tcW w:w="9026" w:type="dxa"/>
          </w:tcPr>
          <w:p w14:paraId="29B2D7ED" w14:textId="1150D679" w:rsidR="00596E6A" w:rsidRDefault="00182A53" w:rsidP="00A56910">
            <w:pPr>
              <w:jc w:val="center"/>
            </w:pPr>
            <w:r>
              <w:rPr>
                <w:noProof/>
              </w:rPr>
              <w:drawing>
                <wp:inline distT="0" distB="0" distL="0" distR="0" wp14:anchorId="2291E34D" wp14:editId="773CCFB9">
                  <wp:extent cx="5638401" cy="3135086"/>
                  <wp:effectExtent l="0" t="0" r="635"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42032" cy="3137105"/>
                          </a:xfrm>
                          <a:prstGeom prst="rect">
                            <a:avLst/>
                          </a:prstGeom>
                          <a:noFill/>
                          <a:ln>
                            <a:noFill/>
                          </a:ln>
                        </pic:spPr>
                      </pic:pic>
                    </a:graphicData>
                  </a:graphic>
                </wp:inline>
              </w:drawing>
            </w:r>
          </w:p>
        </w:tc>
      </w:tr>
      <w:tr w:rsidR="00596E6A" w14:paraId="13A967E1" w14:textId="77777777" w:rsidTr="00182A53">
        <w:tc>
          <w:tcPr>
            <w:tcW w:w="9026" w:type="dxa"/>
          </w:tcPr>
          <w:p w14:paraId="7322063F" w14:textId="77777777" w:rsidR="00A56910" w:rsidRPr="00A56910" w:rsidRDefault="00A56910" w:rsidP="00A56910">
            <w:pPr>
              <w:spacing w:line="240" w:lineRule="auto"/>
              <w:rPr>
                <w:b/>
                <w:bCs/>
                <w:sz w:val="20"/>
                <w:szCs w:val="18"/>
              </w:rPr>
            </w:pPr>
            <w:r w:rsidRPr="00A56910">
              <w:rPr>
                <w:b/>
                <w:bCs/>
                <w:sz w:val="20"/>
                <w:szCs w:val="18"/>
              </w:rPr>
              <w:t>Little Minch Sill Complex, Isle of Skye</w:t>
            </w:r>
            <w:r>
              <w:rPr>
                <w:b/>
                <w:bCs/>
                <w:sz w:val="20"/>
                <w:szCs w:val="18"/>
              </w:rPr>
              <w:t>, UK</w:t>
            </w:r>
          </w:p>
          <w:p w14:paraId="3BADBFF2" w14:textId="3AAF143A" w:rsidR="00A56910" w:rsidRDefault="00A56910" w:rsidP="00A56910">
            <w:pPr>
              <w:spacing w:line="240" w:lineRule="auto"/>
            </w:pPr>
            <w:r w:rsidRPr="00A56910">
              <w:rPr>
                <w:sz w:val="20"/>
                <w:szCs w:val="18"/>
              </w:rPr>
              <w:t>Location: SK-1: Cliff Face</w:t>
            </w:r>
            <w:r w:rsidR="00F50F36">
              <w:rPr>
                <w:sz w:val="20"/>
                <w:szCs w:val="18"/>
              </w:rPr>
              <w:t>: ~ 57</w:t>
            </w:r>
            <w:r w:rsidR="00F50F36">
              <w:rPr>
                <w:rFonts w:cstheme="minorHAnsi"/>
                <w:sz w:val="20"/>
                <w:szCs w:val="18"/>
              </w:rPr>
              <w:t>°</w:t>
            </w:r>
            <w:r w:rsidR="00F50F36">
              <w:rPr>
                <w:sz w:val="20"/>
                <w:szCs w:val="18"/>
              </w:rPr>
              <w:t>25’21”N, 6</w:t>
            </w:r>
            <w:r w:rsidR="00F50F36">
              <w:rPr>
                <w:rFonts w:cstheme="minorHAnsi"/>
                <w:sz w:val="20"/>
                <w:szCs w:val="18"/>
              </w:rPr>
              <w:t>°</w:t>
            </w:r>
            <w:r w:rsidR="00F50F36">
              <w:rPr>
                <w:sz w:val="20"/>
                <w:szCs w:val="18"/>
              </w:rPr>
              <w:t>45’25”W</w:t>
            </w:r>
          </w:p>
        </w:tc>
      </w:tr>
    </w:tbl>
    <w:p w14:paraId="0F3CB982" w14:textId="6E78EA2F" w:rsidR="00E21388" w:rsidRDefault="00E21388" w:rsidP="00E21388"/>
    <w:p w14:paraId="2921F712" w14:textId="77777777" w:rsidR="00182A53" w:rsidRDefault="00182A53" w:rsidP="00E21388"/>
    <w:p w14:paraId="22CB8C4C" w14:textId="77777777" w:rsidR="009B7A71" w:rsidRDefault="009B7A71" w:rsidP="00E2138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596E6A" w14:paraId="400EB9B6" w14:textId="77777777" w:rsidTr="007D0274">
        <w:tc>
          <w:tcPr>
            <w:tcW w:w="9026" w:type="dxa"/>
          </w:tcPr>
          <w:p w14:paraId="05704B8B" w14:textId="01465390" w:rsidR="00596E6A" w:rsidRPr="00596E6A" w:rsidRDefault="00596E6A" w:rsidP="00596E6A">
            <w:pPr>
              <w:jc w:val="center"/>
              <w:rPr>
                <w:b/>
                <w:bCs/>
              </w:rPr>
            </w:pPr>
            <w:r w:rsidRPr="00727CB2">
              <w:rPr>
                <w:b/>
                <w:bCs/>
                <w:sz w:val="36"/>
                <w:szCs w:val="28"/>
              </w:rPr>
              <w:t xml:space="preserve">Figure </w:t>
            </w:r>
            <w:r w:rsidR="00182A53">
              <w:rPr>
                <w:b/>
                <w:bCs/>
                <w:sz w:val="36"/>
                <w:szCs w:val="28"/>
              </w:rPr>
              <w:t>7</w:t>
            </w:r>
          </w:p>
        </w:tc>
      </w:tr>
      <w:tr w:rsidR="00596E6A" w14:paraId="1C6C64BC" w14:textId="77777777" w:rsidTr="007D0274">
        <w:tc>
          <w:tcPr>
            <w:tcW w:w="9026" w:type="dxa"/>
          </w:tcPr>
          <w:p w14:paraId="0FF74706" w14:textId="1A4A2749" w:rsidR="00596E6A" w:rsidRDefault="00A56910">
            <w:r>
              <w:rPr>
                <w:noProof/>
              </w:rPr>
              <w:drawing>
                <wp:inline distT="0" distB="0" distL="0" distR="0" wp14:anchorId="29D1DB6F" wp14:editId="2E52E600">
                  <wp:extent cx="5636260" cy="1190204"/>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pp_Fig4.jpg"/>
                          <pic:cNvPicPr/>
                        </pic:nvPicPr>
                        <pic:blipFill rotWithShape="1">
                          <a:blip r:embed="rId17" cstate="print">
                            <a:extLst>
                              <a:ext uri="{28A0092B-C50C-407E-A947-70E740481C1C}">
                                <a14:useLocalDpi xmlns:a14="http://schemas.microsoft.com/office/drawing/2010/main" val="0"/>
                              </a:ext>
                            </a:extLst>
                          </a:blip>
                          <a:srcRect t="62715" r="3912" b="6169"/>
                          <a:stretch/>
                        </pic:blipFill>
                        <pic:spPr bwMode="auto">
                          <a:xfrm>
                            <a:off x="0" y="0"/>
                            <a:ext cx="5652056" cy="1193540"/>
                          </a:xfrm>
                          <a:prstGeom prst="rect">
                            <a:avLst/>
                          </a:prstGeom>
                          <a:ln>
                            <a:noFill/>
                          </a:ln>
                          <a:extLst>
                            <a:ext uri="{53640926-AAD7-44D8-BBD7-CCE9431645EC}">
                              <a14:shadowObscured xmlns:a14="http://schemas.microsoft.com/office/drawing/2010/main"/>
                            </a:ext>
                          </a:extLst>
                        </pic:spPr>
                      </pic:pic>
                    </a:graphicData>
                  </a:graphic>
                </wp:inline>
              </w:drawing>
            </w:r>
          </w:p>
        </w:tc>
      </w:tr>
      <w:tr w:rsidR="00596E6A" w14:paraId="092E840E" w14:textId="77777777" w:rsidTr="007D0274">
        <w:tc>
          <w:tcPr>
            <w:tcW w:w="9026" w:type="dxa"/>
          </w:tcPr>
          <w:p w14:paraId="7C2B065E" w14:textId="42EDDCF5" w:rsidR="00A56910" w:rsidRPr="00A56910" w:rsidRDefault="00A56910" w:rsidP="00A56910">
            <w:pPr>
              <w:spacing w:line="240" w:lineRule="auto"/>
              <w:rPr>
                <w:b/>
                <w:bCs/>
                <w:sz w:val="20"/>
                <w:szCs w:val="18"/>
              </w:rPr>
            </w:pPr>
            <w:r w:rsidRPr="00A56910">
              <w:rPr>
                <w:b/>
                <w:bCs/>
                <w:sz w:val="20"/>
                <w:szCs w:val="18"/>
              </w:rPr>
              <w:t>Little Minch Sill Complex, Isle of Skye</w:t>
            </w:r>
            <w:r>
              <w:rPr>
                <w:b/>
                <w:bCs/>
                <w:sz w:val="20"/>
                <w:szCs w:val="18"/>
              </w:rPr>
              <w:t>, UK</w:t>
            </w:r>
          </w:p>
          <w:p w14:paraId="508D2D16" w14:textId="3CC29792" w:rsidR="00C33542" w:rsidRDefault="00A56910" w:rsidP="00C33542">
            <w:pPr>
              <w:spacing w:line="240" w:lineRule="auto"/>
              <w:rPr>
                <w:sz w:val="20"/>
                <w:szCs w:val="18"/>
              </w:rPr>
            </w:pPr>
            <w:r w:rsidRPr="00A56910">
              <w:rPr>
                <w:sz w:val="20"/>
                <w:szCs w:val="18"/>
              </w:rPr>
              <w:t>Lower Photo Location</w:t>
            </w:r>
            <w:r>
              <w:rPr>
                <w:sz w:val="20"/>
                <w:szCs w:val="18"/>
              </w:rPr>
              <w:t>: Waterfall</w:t>
            </w:r>
            <w:r w:rsidR="00C33542">
              <w:rPr>
                <w:sz w:val="20"/>
                <w:szCs w:val="18"/>
              </w:rPr>
              <w:t>: ~ 57</w:t>
            </w:r>
            <w:r w:rsidR="00C33542">
              <w:rPr>
                <w:rFonts w:cstheme="minorHAnsi"/>
                <w:sz w:val="20"/>
                <w:szCs w:val="18"/>
              </w:rPr>
              <w:t>°</w:t>
            </w:r>
            <w:r w:rsidR="00C33542">
              <w:rPr>
                <w:sz w:val="20"/>
                <w:szCs w:val="18"/>
              </w:rPr>
              <w:t>25’39”N, 6</w:t>
            </w:r>
            <w:r w:rsidR="00C33542">
              <w:rPr>
                <w:rFonts w:cstheme="minorHAnsi"/>
                <w:sz w:val="20"/>
                <w:szCs w:val="18"/>
              </w:rPr>
              <w:t>°</w:t>
            </w:r>
            <w:r w:rsidR="00C33542">
              <w:rPr>
                <w:sz w:val="20"/>
                <w:szCs w:val="18"/>
              </w:rPr>
              <w:t>4</w:t>
            </w:r>
            <w:r w:rsidR="00F50F36">
              <w:rPr>
                <w:sz w:val="20"/>
                <w:szCs w:val="18"/>
              </w:rPr>
              <w:t>6</w:t>
            </w:r>
            <w:r w:rsidR="00C33542">
              <w:rPr>
                <w:sz w:val="20"/>
                <w:szCs w:val="18"/>
              </w:rPr>
              <w:t>’</w:t>
            </w:r>
            <w:r w:rsidR="00F50F36">
              <w:rPr>
                <w:sz w:val="20"/>
                <w:szCs w:val="18"/>
              </w:rPr>
              <w:t>36</w:t>
            </w:r>
            <w:r w:rsidR="00C33542">
              <w:rPr>
                <w:sz w:val="20"/>
                <w:szCs w:val="18"/>
              </w:rPr>
              <w:t>”W</w:t>
            </w:r>
          </w:p>
          <w:p w14:paraId="3BA6CDB6" w14:textId="5307905D" w:rsidR="00A56910" w:rsidRDefault="00A56910" w:rsidP="00A56910"/>
        </w:tc>
      </w:tr>
    </w:tbl>
    <w:p w14:paraId="4B35DDA7" w14:textId="315BDD5D" w:rsidR="007A6ADA" w:rsidRDefault="007A6ADA"/>
    <w:p w14:paraId="2C480F41" w14:textId="609E3249" w:rsidR="00596E6A" w:rsidRDefault="00596E6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596E6A" w14:paraId="2D7D90CB" w14:textId="77777777" w:rsidTr="00727CB2">
        <w:tc>
          <w:tcPr>
            <w:tcW w:w="9026" w:type="dxa"/>
          </w:tcPr>
          <w:p w14:paraId="1FCA431E" w14:textId="6317AA8A" w:rsidR="00596E6A" w:rsidRPr="00596E6A" w:rsidRDefault="00596E6A" w:rsidP="00596E6A">
            <w:pPr>
              <w:jc w:val="center"/>
              <w:rPr>
                <w:b/>
                <w:bCs/>
              </w:rPr>
            </w:pPr>
            <w:r w:rsidRPr="00727CB2">
              <w:rPr>
                <w:b/>
                <w:bCs/>
                <w:sz w:val="36"/>
                <w:szCs w:val="28"/>
              </w:rPr>
              <w:lastRenderedPageBreak/>
              <w:t xml:space="preserve">Figure </w:t>
            </w:r>
            <w:r w:rsidR="00182A53">
              <w:rPr>
                <w:b/>
                <w:bCs/>
                <w:sz w:val="36"/>
                <w:szCs w:val="28"/>
              </w:rPr>
              <w:t>8</w:t>
            </w:r>
          </w:p>
        </w:tc>
      </w:tr>
      <w:tr w:rsidR="00596E6A" w14:paraId="3FAC3C6D" w14:textId="77777777" w:rsidTr="00727CB2">
        <w:tc>
          <w:tcPr>
            <w:tcW w:w="9026" w:type="dxa"/>
          </w:tcPr>
          <w:p w14:paraId="45288CBE" w14:textId="2F0AA206" w:rsidR="00596E6A" w:rsidRDefault="00182A53" w:rsidP="00B91808">
            <w:pPr>
              <w:jc w:val="center"/>
            </w:pPr>
            <w:r>
              <w:rPr>
                <w:noProof/>
              </w:rPr>
              <w:drawing>
                <wp:inline distT="0" distB="0" distL="0" distR="0" wp14:anchorId="66EBF3BF" wp14:editId="599E7566">
                  <wp:extent cx="3597910" cy="684022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97910" cy="6840220"/>
                          </a:xfrm>
                          <a:prstGeom prst="rect">
                            <a:avLst/>
                          </a:prstGeom>
                          <a:noFill/>
                          <a:ln>
                            <a:noFill/>
                          </a:ln>
                        </pic:spPr>
                      </pic:pic>
                    </a:graphicData>
                  </a:graphic>
                </wp:inline>
              </w:drawing>
            </w:r>
          </w:p>
        </w:tc>
      </w:tr>
      <w:tr w:rsidR="00596E6A" w14:paraId="615937D0" w14:textId="77777777" w:rsidTr="00727CB2">
        <w:tc>
          <w:tcPr>
            <w:tcW w:w="9026" w:type="dxa"/>
          </w:tcPr>
          <w:p w14:paraId="7C702B9F" w14:textId="77777777" w:rsidR="00A56910" w:rsidRPr="00A56910" w:rsidRDefault="00A56910" w:rsidP="00A56910">
            <w:pPr>
              <w:spacing w:line="240" w:lineRule="auto"/>
              <w:rPr>
                <w:b/>
                <w:bCs/>
                <w:sz w:val="20"/>
                <w:szCs w:val="18"/>
              </w:rPr>
            </w:pPr>
            <w:r w:rsidRPr="00A56910">
              <w:rPr>
                <w:b/>
                <w:bCs/>
                <w:sz w:val="20"/>
                <w:szCs w:val="18"/>
              </w:rPr>
              <w:t>Little Minch Sill Complex, Isle of Skye</w:t>
            </w:r>
            <w:r>
              <w:rPr>
                <w:b/>
                <w:bCs/>
                <w:sz w:val="20"/>
                <w:szCs w:val="18"/>
              </w:rPr>
              <w:t>, UK</w:t>
            </w:r>
          </w:p>
          <w:p w14:paraId="4ACF4ECF" w14:textId="710D20C3" w:rsidR="00596E6A" w:rsidRPr="00A56910" w:rsidRDefault="00A56910" w:rsidP="00A56910">
            <w:pPr>
              <w:spacing w:line="240" w:lineRule="auto"/>
              <w:rPr>
                <w:sz w:val="20"/>
                <w:szCs w:val="18"/>
              </w:rPr>
            </w:pPr>
            <w:r w:rsidRPr="00A56910">
              <w:rPr>
                <w:sz w:val="20"/>
                <w:szCs w:val="18"/>
              </w:rPr>
              <w:t>Location (a-d): Waterfall</w:t>
            </w:r>
            <w:r w:rsidR="0090574F">
              <w:rPr>
                <w:sz w:val="20"/>
                <w:szCs w:val="18"/>
              </w:rPr>
              <w:t>: ~ 57</w:t>
            </w:r>
            <w:r w:rsidR="0090574F">
              <w:rPr>
                <w:rFonts w:cstheme="minorHAnsi"/>
                <w:sz w:val="20"/>
                <w:szCs w:val="18"/>
              </w:rPr>
              <w:t>°</w:t>
            </w:r>
            <w:r w:rsidR="0090574F">
              <w:rPr>
                <w:sz w:val="20"/>
                <w:szCs w:val="18"/>
              </w:rPr>
              <w:t>25’43”N, 6</w:t>
            </w:r>
            <w:r w:rsidR="0090574F">
              <w:rPr>
                <w:rFonts w:cstheme="minorHAnsi"/>
                <w:sz w:val="20"/>
                <w:szCs w:val="18"/>
              </w:rPr>
              <w:t>°</w:t>
            </w:r>
            <w:r w:rsidR="0090574F">
              <w:rPr>
                <w:sz w:val="20"/>
                <w:szCs w:val="18"/>
              </w:rPr>
              <w:t>45’57”W</w:t>
            </w:r>
          </w:p>
          <w:p w14:paraId="4672397D" w14:textId="457190AB" w:rsidR="00A56910" w:rsidRPr="00A56910" w:rsidRDefault="00A56910" w:rsidP="00A56910">
            <w:pPr>
              <w:spacing w:line="240" w:lineRule="auto"/>
              <w:rPr>
                <w:sz w:val="20"/>
                <w:szCs w:val="18"/>
              </w:rPr>
            </w:pPr>
            <w:r w:rsidRPr="00A56910">
              <w:rPr>
                <w:sz w:val="20"/>
                <w:szCs w:val="18"/>
              </w:rPr>
              <w:t>Location (e): SK-1 Cliff Face</w:t>
            </w:r>
            <w:r w:rsidR="0090574F">
              <w:rPr>
                <w:sz w:val="20"/>
                <w:szCs w:val="18"/>
              </w:rPr>
              <w:t>: ~ 57</w:t>
            </w:r>
            <w:r w:rsidR="0090574F">
              <w:rPr>
                <w:rFonts w:cstheme="minorHAnsi"/>
                <w:sz w:val="20"/>
                <w:szCs w:val="18"/>
              </w:rPr>
              <w:t>°</w:t>
            </w:r>
            <w:r w:rsidR="0090574F">
              <w:rPr>
                <w:sz w:val="20"/>
                <w:szCs w:val="18"/>
              </w:rPr>
              <w:t>25’21”N, 6</w:t>
            </w:r>
            <w:r w:rsidR="0090574F">
              <w:rPr>
                <w:rFonts w:cstheme="minorHAnsi"/>
                <w:sz w:val="20"/>
                <w:szCs w:val="18"/>
              </w:rPr>
              <w:t>°</w:t>
            </w:r>
            <w:r w:rsidR="0090574F">
              <w:rPr>
                <w:sz w:val="20"/>
                <w:szCs w:val="18"/>
              </w:rPr>
              <w:t>45’25”W</w:t>
            </w:r>
          </w:p>
          <w:p w14:paraId="2B651EBE" w14:textId="531512D4" w:rsidR="00A56910" w:rsidRDefault="00A56910" w:rsidP="00A56910">
            <w:pPr>
              <w:spacing w:line="240" w:lineRule="auto"/>
            </w:pPr>
          </w:p>
        </w:tc>
      </w:tr>
    </w:tbl>
    <w:p w14:paraId="732AAF6B" w14:textId="51BCECD5" w:rsidR="00596E6A" w:rsidRDefault="00596E6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596E6A" w14:paraId="1AF4B8D2" w14:textId="77777777" w:rsidTr="00BF7ED7">
        <w:tc>
          <w:tcPr>
            <w:tcW w:w="9016" w:type="dxa"/>
          </w:tcPr>
          <w:p w14:paraId="1BAB7002" w14:textId="1C29F569" w:rsidR="00596E6A" w:rsidRPr="00596E6A" w:rsidRDefault="00596E6A" w:rsidP="00A935C7">
            <w:pPr>
              <w:jc w:val="center"/>
              <w:rPr>
                <w:b/>
                <w:bCs/>
              </w:rPr>
            </w:pPr>
            <w:r w:rsidRPr="00727CB2">
              <w:rPr>
                <w:b/>
                <w:bCs/>
                <w:sz w:val="36"/>
                <w:szCs w:val="28"/>
              </w:rPr>
              <w:lastRenderedPageBreak/>
              <w:t xml:space="preserve">Figure </w:t>
            </w:r>
            <w:r w:rsidR="00182A53">
              <w:rPr>
                <w:b/>
                <w:bCs/>
                <w:sz w:val="36"/>
                <w:szCs w:val="28"/>
              </w:rPr>
              <w:t>9</w:t>
            </w:r>
          </w:p>
        </w:tc>
      </w:tr>
      <w:tr w:rsidR="00596E6A" w14:paraId="2A76DB21" w14:textId="77777777" w:rsidTr="00BF7ED7">
        <w:tc>
          <w:tcPr>
            <w:tcW w:w="9016" w:type="dxa"/>
          </w:tcPr>
          <w:p w14:paraId="39631DB1" w14:textId="6BFD3733" w:rsidR="00596E6A" w:rsidRDefault="00A87A69" w:rsidP="00BF7ED7">
            <w:pPr>
              <w:jc w:val="center"/>
            </w:pPr>
            <w:r>
              <w:rPr>
                <w:noProof/>
              </w:rPr>
              <w:drawing>
                <wp:inline distT="0" distB="0" distL="0" distR="0" wp14:anchorId="6C3BA2E0" wp14:editId="5F1C02F5">
                  <wp:extent cx="5644896" cy="7223760"/>
                  <wp:effectExtent l="0" t="0" r="0" b="0"/>
                  <wp:docPr id="48" name="Picture 48" descr="A picture containing text,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 cemen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44896" cy="7223760"/>
                          </a:xfrm>
                          <a:prstGeom prst="rect">
                            <a:avLst/>
                          </a:prstGeom>
                        </pic:spPr>
                      </pic:pic>
                    </a:graphicData>
                  </a:graphic>
                </wp:inline>
              </w:drawing>
            </w:r>
          </w:p>
        </w:tc>
      </w:tr>
      <w:tr w:rsidR="00596E6A" w14:paraId="0FBDD497" w14:textId="77777777" w:rsidTr="00BF7ED7">
        <w:tc>
          <w:tcPr>
            <w:tcW w:w="9016" w:type="dxa"/>
          </w:tcPr>
          <w:p w14:paraId="4424047C" w14:textId="77777777" w:rsidR="00596E6A" w:rsidRDefault="00BF7ED7" w:rsidP="00E7204D">
            <w:pPr>
              <w:spacing w:after="0" w:line="240" w:lineRule="auto"/>
              <w:rPr>
                <w:b/>
                <w:bCs/>
                <w:sz w:val="20"/>
                <w:szCs w:val="18"/>
              </w:rPr>
            </w:pPr>
            <w:r w:rsidRPr="00A56910">
              <w:rPr>
                <w:b/>
                <w:bCs/>
                <w:sz w:val="20"/>
                <w:szCs w:val="18"/>
              </w:rPr>
              <w:t>Little Minch Sill Complex, Isle of Skye</w:t>
            </w:r>
            <w:r>
              <w:rPr>
                <w:b/>
                <w:bCs/>
                <w:sz w:val="20"/>
                <w:szCs w:val="18"/>
              </w:rPr>
              <w:t>, UK</w:t>
            </w:r>
          </w:p>
          <w:p w14:paraId="160E94F5" w14:textId="77777777" w:rsidR="00E7204D" w:rsidRDefault="00182A53" w:rsidP="00E7204D">
            <w:pPr>
              <w:spacing w:after="0" w:line="240" w:lineRule="auto"/>
              <w:rPr>
                <w:sz w:val="20"/>
                <w:szCs w:val="18"/>
              </w:rPr>
            </w:pPr>
            <w:r w:rsidRPr="00A56910">
              <w:rPr>
                <w:sz w:val="20"/>
                <w:szCs w:val="18"/>
              </w:rPr>
              <w:t>Location (</w:t>
            </w:r>
            <w:r>
              <w:rPr>
                <w:sz w:val="20"/>
                <w:szCs w:val="18"/>
              </w:rPr>
              <w:t>a-b</w:t>
            </w:r>
            <w:r w:rsidRPr="00A56910">
              <w:rPr>
                <w:sz w:val="20"/>
                <w:szCs w:val="18"/>
              </w:rPr>
              <w:t>): East Coast</w:t>
            </w:r>
            <w:r>
              <w:rPr>
                <w:sz w:val="20"/>
                <w:szCs w:val="18"/>
              </w:rPr>
              <w:t>: ~ 57</w:t>
            </w:r>
            <w:r>
              <w:rPr>
                <w:rFonts w:cstheme="minorHAnsi"/>
                <w:sz w:val="20"/>
                <w:szCs w:val="18"/>
              </w:rPr>
              <w:t>°</w:t>
            </w:r>
            <w:r>
              <w:rPr>
                <w:sz w:val="20"/>
                <w:szCs w:val="18"/>
              </w:rPr>
              <w:t>35’02”N, 6</w:t>
            </w:r>
            <w:r>
              <w:rPr>
                <w:rFonts w:cstheme="minorHAnsi"/>
                <w:sz w:val="20"/>
                <w:szCs w:val="18"/>
              </w:rPr>
              <w:t>°</w:t>
            </w:r>
            <w:r>
              <w:rPr>
                <w:sz w:val="20"/>
                <w:szCs w:val="18"/>
              </w:rPr>
              <w:t>08’27”W</w:t>
            </w:r>
          </w:p>
          <w:p w14:paraId="5410F8BA" w14:textId="55A373B9" w:rsidR="00E7204D" w:rsidRDefault="00E7204D" w:rsidP="00E7204D">
            <w:pPr>
              <w:spacing w:after="0" w:line="240" w:lineRule="auto"/>
              <w:rPr>
                <w:sz w:val="20"/>
                <w:szCs w:val="18"/>
              </w:rPr>
            </w:pPr>
            <w:r w:rsidRPr="00A56910">
              <w:rPr>
                <w:sz w:val="20"/>
                <w:szCs w:val="18"/>
              </w:rPr>
              <w:t>Location</w:t>
            </w:r>
            <w:r>
              <w:rPr>
                <w:sz w:val="20"/>
                <w:szCs w:val="18"/>
              </w:rPr>
              <w:t xml:space="preserve"> (c)</w:t>
            </w:r>
            <w:r w:rsidRPr="00A56910">
              <w:rPr>
                <w:sz w:val="20"/>
                <w:szCs w:val="18"/>
              </w:rPr>
              <w:t>: SK-</w:t>
            </w:r>
            <w:r>
              <w:rPr>
                <w:sz w:val="20"/>
                <w:szCs w:val="18"/>
              </w:rPr>
              <w:t>70: ~ 57</w:t>
            </w:r>
            <w:r>
              <w:rPr>
                <w:rFonts w:cstheme="minorHAnsi"/>
                <w:sz w:val="20"/>
                <w:szCs w:val="18"/>
              </w:rPr>
              <w:t>°</w:t>
            </w:r>
            <w:r>
              <w:rPr>
                <w:sz w:val="20"/>
                <w:szCs w:val="18"/>
              </w:rPr>
              <w:t>25’21”N, 6</w:t>
            </w:r>
            <w:r>
              <w:rPr>
                <w:rFonts w:cstheme="minorHAnsi"/>
                <w:sz w:val="20"/>
                <w:szCs w:val="18"/>
              </w:rPr>
              <w:t>°</w:t>
            </w:r>
            <w:r>
              <w:rPr>
                <w:sz w:val="20"/>
                <w:szCs w:val="18"/>
              </w:rPr>
              <w:t xml:space="preserve">45’12”W </w:t>
            </w:r>
          </w:p>
          <w:p w14:paraId="4D8C41A4" w14:textId="77777777" w:rsidR="00E7204D" w:rsidRDefault="00E7204D" w:rsidP="00E7204D">
            <w:pPr>
              <w:spacing w:after="0" w:line="240" w:lineRule="auto"/>
              <w:rPr>
                <w:sz w:val="20"/>
                <w:szCs w:val="18"/>
              </w:rPr>
            </w:pPr>
            <w:r w:rsidRPr="00A56910">
              <w:rPr>
                <w:sz w:val="20"/>
                <w:szCs w:val="18"/>
              </w:rPr>
              <w:t>Location</w:t>
            </w:r>
            <w:r>
              <w:rPr>
                <w:sz w:val="20"/>
                <w:szCs w:val="18"/>
              </w:rPr>
              <w:t xml:space="preserve"> (d)</w:t>
            </w:r>
            <w:r w:rsidRPr="00A56910">
              <w:rPr>
                <w:sz w:val="20"/>
                <w:szCs w:val="18"/>
              </w:rPr>
              <w:t>: SK-1: Cliff Face</w:t>
            </w:r>
            <w:r>
              <w:rPr>
                <w:sz w:val="20"/>
                <w:szCs w:val="18"/>
              </w:rPr>
              <w:t>: ~ 57</w:t>
            </w:r>
            <w:r>
              <w:rPr>
                <w:rFonts w:cstheme="minorHAnsi"/>
                <w:sz w:val="20"/>
                <w:szCs w:val="18"/>
              </w:rPr>
              <w:t>°</w:t>
            </w:r>
            <w:r>
              <w:rPr>
                <w:sz w:val="20"/>
                <w:szCs w:val="18"/>
              </w:rPr>
              <w:t>25’21”N, 6</w:t>
            </w:r>
            <w:r>
              <w:rPr>
                <w:rFonts w:cstheme="minorHAnsi"/>
                <w:sz w:val="20"/>
                <w:szCs w:val="18"/>
              </w:rPr>
              <w:t>°</w:t>
            </w:r>
            <w:r>
              <w:rPr>
                <w:sz w:val="20"/>
                <w:szCs w:val="18"/>
              </w:rPr>
              <w:t>45’25”W</w:t>
            </w:r>
          </w:p>
          <w:p w14:paraId="2CC153EF" w14:textId="2182D704" w:rsidR="00BF7ED7" w:rsidRPr="00BF7ED7" w:rsidRDefault="00BF7ED7" w:rsidP="00E7204D">
            <w:pPr>
              <w:spacing w:after="0" w:line="240" w:lineRule="auto"/>
              <w:rPr>
                <w:b/>
                <w:bCs/>
                <w:sz w:val="20"/>
                <w:szCs w:val="18"/>
              </w:rPr>
            </w:pPr>
            <w:r w:rsidRPr="00A56910">
              <w:rPr>
                <w:sz w:val="20"/>
                <w:szCs w:val="18"/>
              </w:rPr>
              <w:t>Location</w:t>
            </w:r>
            <w:r w:rsidR="00E7204D">
              <w:rPr>
                <w:sz w:val="20"/>
                <w:szCs w:val="18"/>
              </w:rPr>
              <w:t xml:space="preserve"> (e-g)</w:t>
            </w:r>
            <w:r>
              <w:rPr>
                <w:sz w:val="20"/>
                <w:szCs w:val="18"/>
              </w:rPr>
              <w:t>:</w:t>
            </w:r>
            <w:r w:rsidRPr="00A56910">
              <w:rPr>
                <w:sz w:val="20"/>
                <w:szCs w:val="18"/>
              </w:rPr>
              <w:t xml:space="preserve"> SK-1 </w:t>
            </w:r>
            <w:r>
              <w:rPr>
                <w:sz w:val="20"/>
                <w:szCs w:val="18"/>
              </w:rPr>
              <w:t>Under Overhang</w:t>
            </w:r>
            <w:r w:rsidR="0090574F">
              <w:rPr>
                <w:sz w:val="20"/>
                <w:szCs w:val="18"/>
              </w:rPr>
              <w:t>: ~ 57</w:t>
            </w:r>
            <w:r w:rsidR="0090574F">
              <w:rPr>
                <w:rFonts w:cstheme="minorHAnsi"/>
                <w:sz w:val="20"/>
                <w:szCs w:val="18"/>
              </w:rPr>
              <w:t>°</w:t>
            </w:r>
            <w:r w:rsidR="0090574F">
              <w:rPr>
                <w:sz w:val="20"/>
                <w:szCs w:val="18"/>
              </w:rPr>
              <w:t>25’21”N, 6</w:t>
            </w:r>
            <w:r w:rsidR="0090574F">
              <w:rPr>
                <w:rFonts w:cstheme="minorHAnsi"/>
                <w:sz w:val="20"/>
                <w:szCs w:val="18"/>
              </w:rPr>
              <w:t>°</w:t>
            </w:r>
            <w:r w:rsidR="0090574F">
              <w:rPr>
                <w:sz w:val="20"/>
                <w:szCs w:val="18"/>
              </w:rPr>
              <w:t>45’25”W</w:t>
            </w:r>
          </w:p>
        </w:tc>
      </w:tr>
    </w:tbl>
    <w:p w14:paraId="5D04C94D" w14:textId="386D5BD5" w:rsidR="00596E6A" w:rsidRDefault="00596E6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596E6A" w14:paraId="23B4C9E9" w14:textId="77777777" w:rsidTr="009B7A71">
        <w:tc>
          <w:tcPr>
            <w:tcW w:w="9026" w:type="dxa"/>
          </w:tcPr>
          <w:p w14:paraId="2F351D60" w14:textId="0BBB0A32" w:rsidR="00596E6A" w:rsidRPr="00596E6A" w:rsidRDefault="00596E6A" w:rsidP="00A935C7">
            <w:pPr>
              <w:jc w:val="center"/>
              <w:rPr>
                <w:b/>
                <w:bCs/>
              </w:rPr>
            </w:pPr>
            <w:r w:rsidRPr="00727CB2">
              <w:rPr>
                <w:b/>
                <w:bCs/>
                <w:sz w:val="36"/>
                <w:szCs w:val="28"/>
              </w:rPr>
              <w:lastRenderedPageBreak/>
              <w:t xml:space="preserve">Figure </w:t>
            </w:r>
            <w:r w:rsidR="00E7204D">
              <w:rPr>
                <w:b/>
                <w:bCs/>
                <w:sz w:val="36"/>
                <w:szCs w:val="28"/>
              </w:rPr>
              <w:t>10</w:t>
            </w:r>
          </w:p>
        </w:tc>
      </w:tr>
      <w:tr w:rsidR="00596E6A" w14:paraId="0AAC0E70" w14:textId="77777777" w:rsidTr="009B7A71">
        <w:tc>
          <w:tcPr>
            <w:tcW w:w="9026" w:type="dxa"/>
          </w:tcPr>
          <w:p w14:paraId="69B2C7E8" w14:textId="5CBD9F50" w:rsidR="00596E6A" w:rsidRDefault="00BF7ED7" w:rsidP="00BF7ED7">
            <w:pPr>
              <w:jc w:val="center"/>
            </w:pPr>
            <w:r>
              <w:rPr>
                <w:noProof/>
              </w:rPr>
              <w:drawing>
                <wp:inline distT="0" distB="0" distL="0" distR="0" wp14:anchorId="7195BA58" wp14:editId="6ABA3080">
                  <wp:extent cx="5620520" cy="4107180"/>
                  <wp:effectExtent l="0" t="0" r="0" b="7620"/>
                  <wp:docPr id="5" name="Picture 5" descr="A sign on the side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pp_Fig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36027" cy="4118512"/>
                          </a:xfrm>
                          <a:prstGeom prst="rect">
                            <a:avLst/>
                          </a:prstGeom>
                        </pic:spPr>
                      </pic:pic>
                    </a:graphicData>
                  </a:graphic>
                </wp:inline>
              </w:drawing>
            </w:r>
          </w:p>
        </w:tc>
      </w:tr>
      <w:tr w:rsidR="00596E6A" w14:paraId="300576C4" w14:textId="77777777" w:rsidTr="009B7A71">
        <w:tc>
          <w:tcPr>
            <w:tcW w:w="9026" w:type="dxa"/>
          </w:tcPr>
          <w:p w14:paraId="417FE551" w14:textId="77777777" w:rsidR="00BF7ED7" w:rsidRDefault="00BF7ED7" w:rsidP="00BF7ED7">
            <w:pPr>
              <w:spacing w:line="240" w:lineRule="auto"/>
              <w:rPr>
                <w:b/>
                <w:bCs/>
                <w:sz w:val="20"/>
                <w:szCs w:val="18"/>
              </w:rPr>
            </w:pPr>
            <w:r w:rsidRPr="00A56910">
              <w:rPr>
                <w:b/>
                <w:bCs/>
                <w:sz w:val="20"/>
                <w:szCs w:val="18"/>
              </w:rPr>
              <w:t>Little Minch Sill Complex, Isle of Skye</w:t>
            </w:r>
            <w:r>
              <w:rPr>
                <w:b/>
                <w:bCs/>
                <w:sz w:val="20"/>
                <w:szCs w:val="18"/>
              </w:rPr>
              <w:t>, UK</w:t>
            </w:r>
          </w:p>
          <w:p w14:paraId="628D293E" w14:textId="6F4B80A8" w:rsidR="00BF7ED7" w:rsidRPr="00A56910" w:rsidRDefault="00BF7ED7" w:rsidP="00BF7ED7">
            <w:pPr>
              <w:spacing w:line="240" w:lineRule="auto"/>
              <w:rPr>
                <w:sz w:val="20"/>
                <w:szCs w:val="18"/>
              </w:rPr>
            </w:pPr>
            <w:r w:rsidRPr="00A56910">
              <w:rPr>
                <w:sz w:val="20"/>
                <w:szCs w:val="18"/>
              </w:rPr>
              <w:t>Location</w:t>
            </w:r>
            <w:r>
              <w:rPr>
                <w:sz w:val="20"/>
                <w:szCs w:val="18"/>
              </w:rPr>
              <w:t>:</w:t>
            </w:r>
            <w:r w:rsidRPr="00A56910">
              <w:rPr>
                <w:sz w:val="20"/>
                <w:szCs w:val="18"/>
              </w:rPr>
              <w:t xml:space="preserve"> </w:t>
            </w:r>
            <w:r>
              <w:rPr>
                <w:sz w:val="20"/>
                <w:szCs w:val="18"/>
              </w:rPr>
              <w:t>Bulldozing Sills</w:t>
            </w:r>
            <w:r w:rsidR="0090574F">
              <w:rPr>
                <w:sz w:val="20"/>
                <w:szCs w:val="18"/>
              </w:rPr>
              <w:t>: ~ 57</w:t>
            </w:r>
            <w:r w:rsidR="0090574F">
              <w:rPr>
                <w:rFonts w:cstheme="minorHAnsi"/>
                <w:sz w:val="20"/>
                <w:szCs w:val="18"/>
              </w:rPr>
              <w:t>°</w:t>
            </w:r>
            <w:r w:rsidR="0090574F">
              <w:rPr>
                <w:sz w:val="20"/>
                <w:szCs w:val="18"/>
              </w:rPr>
              <w:t>25’39”N, 6</w:t>
            </w:r>
            <w:r w:rsidR="0090574F">
              <w:rPr>
                <w:rFonts w:cstheme="minorHAnsi"/>
                <w:sz w:val="20"/>
                <w:szCs w:val="18"/>
              </w:rPr>
              <w:t>°</w:t>
            </w:r>
            <w:r w:rsidR="0090574F">
              <w:rPr>
                <w:sz w:val="20"/>
                <w:szCs w:val="18"/>
              </w:rPr>
              <w:t>46’36”W</w:t>
            </w:r>
          </w:p>
          <w:p w14:paraId="05B29B88" w14:textId="77777777" w:rsidR="00596E6A" w:rsidRDefault="00596E6A" w:rsidP="00A935C7"/>
        </w:tc>
      </w:tr>
    </w:tbl>
    <w:p w14:paraId="7D473124" w14:textId="26B5B21D" w:rsidR="00596E6A" w:rsidRDefault="00596E6A"/>
    <w:p w14:paraId="237EC932" w14:textId="2D0610EC" w:rsidR="00596E6A" w:rsidRDefault="00596E6A"/>
    <w:p w14:paraId="5CC3F8E3" w14:textId="63A08DC8" w:rsidR="00C83DB6" w:rsidRDefault="00C83DB6"/>
    <w:p w14:paraId="216C28A5" w14:textId="4D600680" w:rsidR="00A55E1E" w:rsidRDefault="00A55E1E"/>
    <w:p w14:paraId="77E63E0E" w14:textId="56E78BF5" w:rsidR="00A55E1E" w:rsidRDefault="00A55E1E"/>
    <w:p w14:paraId="0BF10D00" w14:textId="398C680E" w:rsidR="00A55E1E" w:rsidRDefault="00A55E1E"/>
    <w:p w14:paraId="5A80BD9F" w14:textId="17F7631E" w:rsidR="00A55E1E" w:rsidRDefault="00A55E1E"/>
    <w:p w14:paraId="08A22E06" w14:textId="77777777" w:rsidR="00A55E1E" w:rsidRDefault="00A55E1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A55E1E" w14:paraId="170C6AB3" w14:textId="77777777" w:rsidTr="00AC61D9">
        <w:tc>
          <w:tcPr>
            <w:tcW w:w="9016" w:type="dxa"/>
          </w:tcPr>
          <w:p w14:paraId="37C837AB" w14:textId="77777777" w:rsidR="00A55E1E" w:rsidRPr="00596E6A" w:rsidRDefault="00A55E1E" w:rsidP="00AC61D9">
            <w:pPr>
              <w:jc w:val="center"/>
              <w:rPr>
                <w:b/>
                <w:bCs/>
              </w:rPr>
            </w:pPr>
            <w:r>
              <w:rPr>
                <w:b/>
                <w:bCs/>
                <w:sz w:val="36"/>
                <w:szCs w:val="28"/>
              </w:rPr>
              <w:lastRenderedPageBreak/>
              <w:t>Additional Examples</w:t>
            </w:r>
          </w:p>
        </w:tc>
      </w:tr>
      <w:tr w:rsidR="00A55E1E" w14:paraId="2ED15501" w14:textId="77777777" w:rsidTr="00AC61D9">
        <w:tc>
          <w:tcPr>
            <w:tcW w:w="9016" w:type="dxa"/>
          </w:tcPr>
          <w:p w14:paraId="526604C2" w14:textId="72128D2E" w:rsidR="00A55E1E" w:rsidRDefault="00061C1D" w:rsidP="00AC61D9">
            <w:r>
              <w:rPr>
                <w:noProof/>
              </w:rPr>
              <w:drawing>
                <wp:inline distT="0" distB="0" distL="0" distR="0" wp14:anchorId="4CBF0E07" wp14:editId="7B11099D">
                  <wp:extent cx="5663136" cy="4167963"/>
                  <wp:effectExtent l="0" t="0" r="0" b="4445"/>
                  <wp:docPr id="1" name="Picture 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phical user interfac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77448" cy="4178496"/>
                          </a:xfrm>
                          <a:prstGeom prst="rect">
                            <a:avLst/>
                          </a:prstGeom>
                        </pic:spPr>
                      </pic:pic>
                    </a:graphicData>
                  </a:graphic>
                </wp:inline>
              </w:drawing>
            </w:r>
          </w:p>
        </w:tc>
      </w:tr>
      <w:tr w:rsidR="00A55E1E" w14:paraId="10431691" w14:textId="77777777" w:rsidTr="00AC61D9">
        <w:tc>
          <w:tcPr>
            <w:tcW w:w="9016" w:type="dxa"/>
          </w:tcPr>
          <w:p w14:paraId="2FB6C8A1" w14:textId="1407D2ED" w:rsidR="00A55E1E" w:rsidRDefault="00905456" w:rsidP="00AC61D9">
            <w:pPr>
              <w:spacing w:line="240" w:lineRule="auto"/>
              <w:rPr>
                <w:b/>
                <w:bCs/>
                <w:sz w:val="20"/>
                <w:szCs w:val="18"/>
              </w:rPr>
            </w:pPr>
            <w:r>
              <w:rPr>
                <w:b/>
                <w:bCs/>
                <w:sz w:val="20"/>
                <w:szCs w:val="18"/>
              </w:rPr>
              <w:t>Little Minch</w:t>
            </w:r>
            <w:r w:rsidR="00A55E1E">
              <w:rPr>
                <w:b/>
                <w:bCs/>
                <w:sz w:val="20"/>
                <w:szCs w:val="18"/>
              </w:rPr>
              <w:t xml:space="preserve"> </w:t>
            </w:r>
            <w:r w:rsidR="00A55E1E" w:rsidRPr="00A56910">
              <w:rPr>
                <w:b/>
                <w:bCs/>
                <w:sz w:val="20"/>
                <w:szCs w:val="18"/>
              </w:rPr>
              <w:t xml:space="preserve">Sill Complex, Isle of </w:t>
            </w:r>
            <w:r>
              <w:rPr>
                <w:b/>
                <w:bCs/>
                <w:sz w:val="20"/>
                <w:szCs w:val="18"/>
              </w:rPr>
              <w:t>Skye</w:t>
            </w:r>
            <w:r w:rsidR="00A55E1E">
              <w:rPr>
                <w:b/>
                <w:bCs/>
                <w:sz w:val="20"/>
                <w:szCs w:val="18"/>
              </w:rPr>
              <w:t>, UK</w:t>
            </w:r>
          </w:p>
          <w:p w14:paraId="123B83FC" w14:textId="77777777" w:rsidR="00A55E1E" w:rsidRDefault="00A55E1E" w:rsidP="00AC61D9">
            <w:r w:rsidRPr="00A56910">
              <w:rPr>
                <w:sz w:val="20"/>
                <w:szCs w:val="18"/>
              </w:rPr>
              <w:t>Location</w:t>
            </w:r>
            <w:r>
              <w:rPr>
                <w:sz w:val="20"/>
                <w:szCs w:val="18"/>
              </w:rPr>
              <w:t>:</w:t>
            </w:r>
            <w:r w:rsidRPr="00A56910">
              <w:rPr>
                <w:sz w:val="20"/>
                <w:szCs w:val="18"/>
              </w:rPr>
              <w:t xml:space="preserve"> SK-1 </w:t>
            </w:r>
            <w:r>
              <w:rPr>
                <w:sz w:val="20"/>
                <w:szCs w:val="18"/>
              </w:rPr>
              <w:t>Under Overhang: ~ 57</w:t>
            </w:r>
            <w:r>
              <w:rPr>
                <w:rFonts w:cstheme="minorHAnsi"/>
                <w:sz w:val="20"/>
                <w:szCs w:val="18"/>
              </w:rPr>
              <w:t>°</w:t>
            </w:r>
            <w:r>
              <w:rPr>
                <w:sz w:val="20"/>
                <w:szCs w:val="18"/>
              </w:rPr>
              <w:t>25’21”N, 6</w:t>
            </w:r>
            <w:r>
              <w:rPr>
                <w:rFonts w:cstheme="minorHAnsi"/>
                <w:sz w:val="20"/>
                <w:szCs w:val="18"/>
              </w:rPr>
              <w:t>°</w:t>
            </w:r>
            <w:r>
              <w:rPr>
                <w:sz w:val="20"/>
                <w:szCs w:val="18"/>
              </w:rPr>
              <w:t>45’25”W</w:t>
            </w:r>
            <w:r>
              <w:t xml:space="preserve"> </w:t>
            </w:r>
          </w:p>
        </w:tc>
      </w:tr>
    </w:tbl>
    <w:p w14:paraId="7D19F3B8" w14:textId="67A7D1BA" w:rsidR="00C83DB6" w:rsidRDefault="00C83DB6"/>
    <w:p w14:paraId="2C25BE63" w14:textId="3F05B26F" w:rsidR="00C83DB6" w:rsidRDefault="00C83DB6"/>
    <w:p w14:paraId="589B1754" w14:textId="50DAC489" w:rsidR="00C83DB6" w:rsidRDefault="00C83DB6"/>
    <w:p w14:paraId="73B29F7F" w14:textId="269DC246" w:rsidR="00C83DB6" w:rsidRDefault="00C83DB6"/>
    <w:p w14:paraId="0D32CA14" w14:textId="707F2227" w:rsidR="00C83DB6" w:rsidRDefault="00C83DB6"/>
    <w:p w14:paraId="584E178B" w14:textId="595EE8E8" w:rsidR="00C83DB6" w:rsidRDefault="00C83DB6"/>
    <w:p w14:paraId="2919F389" w14:textId="5603F7CA" w:rsidR="00A55E1E" w:rsidRDefault="00A55E1E"/>
    <w:p w14:paraId="7145F664" w14:textId="240A5DC1" w:rsidR="002473F0" w:rsidRDefault="002473F0"/>
    <w:p w14:paraId="3CBB7FAB" w14:textId="77777777" w:rsidR="002473F0" w:rsidRDefault="002473F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C83DB6" w14:paraId="535D4319" w14:textId="77777777" w:rsidTr="00AC61D9">
        <w:tc>
          <w:tcPr>
            <w:tcW w:w="9016" w:type="dxa"/>
          </w:tcPr>
          <w:p w14:paraId="0761F0BD" w14:textId="5486C9F8" w:rsidR="00C83DB6" w:rsidRPr="00596E6A" w:rsidRDefault="00C83DB6" w:rsidP="00AC61D9">
            <w:pPr>
              <w:jc w:val="center"/>
              <w:rPr>
                <w:b/>
                <w:bCs/>
              </w:rPr>
            </w:pPr>
            <w:r>
              <w:rPr>
                <w:b/>
                <w:bCs/>
                <w:sz w:val="36"/>
                <w:szCs w:val="28"/>
              </w:rPr>
              <w:lastRenderedPageBreak/>
              <w:t>Additional Examples</w:t>
            </w:r>
            <w:r w:rsidR="00A55E1E">
              <w:rPr>
                <w:b/>
                <w:bCs/>
                <w:sz w:val="36"/>
                <w:szCs w:val="28"/>
              </w:rPr>
              <w:t xml:space="preserve"> </w:t>
            </w:r>
          </w:p>
        </w:tc>
      </w:tr>
      <w:tr w:rsidR="00C83DB6" w14:paraId="33AE7471" w14:textId="77777777" w:rsidTr="00AC61D9">
        <w:tc>
          <w:tcPr>
            <w:tcW w:w="9016" w:type="dxa"/>
          </w:tcPr>
          <w:p w14:paraId="3BE3F804" w14:textId="2FBCDE41" w:rsidR="00C83DB6" w:rsidRDefault="00C83DB6" w:rsidP="00AC61D9">
            <w:r>
              <w:rPr>
                <w:noProof/>
              </w:rPr>
              <w:drawing>
                <wp:inline distT="0" distB="0" distL="0" distR="0" wp14:anchorId="7BA7434B" wp14:editId="7EACE301">
                  <wp:extent cx="5731510" cy="5286375"/>
                  <wp:effectExtent l="0" t="0" r="2540" b="9525"/>
                  <wp:docPr id="37" name="Picture 3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5286375"/>
                          </a:xfrm>
                          <a:prstGeom prst="rect">
                            <a:avLst/>
                          </a:prstGeom>
                        </pic:spPr>
                      </pic:pic>
                    </a:graphicData>
                  </a:graphic>
                </wp:inline>
              </w:drawing>
            </w:r>
          </w:p>
        </w:tc>
      </w:tr>
      <w:tr w:rsidR="00C83DB6" w14:paraId="1A4DFE39" w14:textId="77777777" w:rsidTr="00AC61D9">
        <w:tc>
          <w:tcPr>
            <w:tcW w:w="9016" w:type="dxa"/>
          </w:tcPr>
          <w:p w14:paraId="68DE8CBE" w14:textId="75F2C64F" w:rsidR="00A55E1E" w:rsidRDefault="00A55E1E" w:rsidP="00AC61D9">
            <w:pPr>
              <w:rPr>
                <w:b/>
                <w:bCs/>
                <w:sz w:val="20"/>
                <w:szCs w:val="18"/>
              </w:rPr>
            </w:pPr>
            <w:r w:rsidRPr="00A56910">
              <w:rPr>
                <w:b/>
                <w:bCs/>
                <w:sz w:val="20"/>
                <w:szCs w:val="18"/>
              </w:rPr>
              <w:t>L</w:t>
            </w:r>
            <w:r>
              <w:rPr>
                <w:b/>
                <w:bCs/>
                <w:sz w:val="20"/>
                <w:szCs w:val="18"/>
              </w:rPr>
              <w:t xml:space="preserve">och Scridain </w:t>
            </w:r>
            <w:r w:rsidRPr="00A56910">
              <w:rPr>
                <w:b/>
                <w:bCs/>
                <w:sz w:val="20"/>
                <w:szCs w:val="18"/>
              </w:rPr>
              <w:t xml:space="preserve">Sill Complex, Isle of </w:t>
            </w:r>
            <w:r>
              <w:rPr>
                <w:b/>
                <w:bCs/>
                <w:sz w:val="20"/>
                <w:szCs w:val="18"/>
              </w:rPr>
              <w:t>Mull, UK: (Unannotated SF1-Figure 2)</w:t>
            </w:r>
          </w:p>
          <w:p w14:paraId="0B1826B0" w14:textId="77777777" w:rsidR="00A55E1E" w:rsidRDefault="00A55E1E" w:rsidP="00AC61D9">
            <w:pPr>
              <w:rPr>
                <w:sz w:val="20"/>
                <w:szCs w:val="18"/>
              </w:rPr>
            </w:pPr>
            <w:r>
              <w:rPr>
                <w:sz w:val="20"/>
                <w:szCs w:val="18"/>
              </w:rPr>
              <w:t xml:space="preserve"> </w:t>
            </w:r>
            <w:r w:rsidRPr="00A56910">
              <w:rPr>
                <w:sz w:val="20"/>
                <w:szCs w:val="18"/>
              </w:rPr>
              <w:t>Location</w:t>
            </w:r>
            <w:r>
              <w:rPr>
                <w:sz w:val="20"/>
                <w:szCs w:val="18"/>
              </w:rPr>
              <w:t xml:space="preserve"> (a-b):</w:t>
            </w:r>
            <w:r w:rsidRPr="00A56910">
              <w:rPr>
                <w:sz w:val="20"/>
                <w:szCs w:val="18"/>
              </w:rPr>
              <w:t xml:space="preserve"> </w:t>
            </w:r>
            <w:r>
              <w:rPr>
                <w:sz w:val="20"/>
                <w:szCs w:val="18"/>
              </w:rPr>
              <w:t>~580 m SW of Scoor House: 56</w:t>
            </w:r>
            <w:r>
              <w:rPr>
                <w:rFonts w:cstheme="minorHAnsi"/>
                <w:sz w:val="20"/>
                <w:szCs w:val="18"/>
              </w:rPr>
              <w:t>°</w:t>
            </w:r>
            <w:r>
              <w:rPr>
                <w:sz w:val="20"/>
                <w:szCs w:val="18"/>
              </w:rPr>
              <w:t>17’20”N, 6</w:t>
            </w:r>
            <w:r>
              <w:rPr>
                <w:rFonts w:cstheme="minorHAnsi"/>
                <w:sz w:val="20"/>
                <w:szCs w:val="18"/>
              </w:rPr>
              <w:t>°</w:t>
            </w:r>
            <w:r>
              <w:rPr>
                <w:sz w:val="20"/>
                <w:szCs w:val="18"/>
              </w:rPr>
              <w:t>09’58”W</w:t>
            </w:r>
          </w:p>
          <w:p w14:paraId="48C7211C" w14:textId="62904A7F" w:rsidR="00C83DB6" w:rsidRDefault="00A55E1E" w:rsidP="00AC61D9">
            <w:r>
              <w:rPr>
                <w:sz w:val="20"/>
                <w:szCs w:val="18"/>
              </w:rPr>
              <w:t>Location (c-f): ~56</w:t>
            </w:r>
            <w:r>
              <w:rPr>
                <w:rFonts w:cstheme="minorHAnsi"/>
                <w:sz w:val="20"/>
                <w:szCs w:val="18"/>
              </w:rPr>
              <w:t>°</w:t>
            </w:r>
            <w:r>
              <w:rPr>
                <w:sz w:val="20"/>
                <w:szCs w:val="18"/>
              </w:rPr>
              <w:t>17’48”N, 6</w:t>
            </w:r>
            <w:r>
              <w:rPr>
                <w:rFonts w:cstheme="minorHAnsi"/>
                <w:sz w:val="20"/>
                <w:szCs w:val="18"/>
              </w:rPr>
              <w:t>°</w:t>
            </w:r>
            <w:r>
              <w:rPr>
                <w:sz w:val="20"/>
                <w:szCs w:val="18"/>
              </w:rPr>
              <w:t>07’26”W.</w:t>
            </w:r>
          </w:p>
        </w:tc>
      </w:tr>
    </w:tbl>
    <w:p w14:paraId="1FD6077B" w14:textId="70E9B0C1" w:rsidR="00C83DB6" w:rsidRDefault="00C83DB6"/>
    <w:p w14:paraId="502EC95C" w14:textId="77777777" w:rsidR="00C83DB6" w:rsidRDefault="00C83DB6"/>
    <w:p w14:paraId="2ED4DAE6" w14:textId="36DE7ADA" w:rsidR="00F02FE4" w:rsidRDefault="00F02FE4"/>
    <w:p w14:paraId="101BDA1C" w14:textId="178B20A4" w:rsidR="00F02FE4" w:rsidRDefault="00F02FE4"/>
    <w:p w14:paraId="4F6FFD75" w14:textId="165B4F18" w:rsidR="00F02FE4" w:rsidRDefault="00F02FE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596E6A" w14:paraId="20692EA1" w14:textId="77777777" w:rsidTr="00A55E1E">
        <w:tc>
          <w:tcPr>
            <w:tcW w:w="9026" w:type="dxa"/>
          </w:tcPr>
          <w:p w14:paraId="2EE4F3C9" w14:textId="7F5047D4" w:rsidR="00596E6A" w:rsidRPr="00596E6A" w:rsidRDefault="00E7204D" w:rsidP="00A935C7">
            <w:pPr>
              <w:jc w:val="center"/>
              <w:rPr>
                <w:b/>
                <w:bCs/>
              </w:rPr>
            </w:pPr>
            <w:r>
              <w:rPr>
                <w:b/>
                <w:bCs/>
                <w:sz w:val="36"/>
                <w:szCs w:val="28"/>
              </w:rPr>
              <w:lastRenderedPageBreak/>
              <w:t>Additional Examples</w:t>
            </w:r>
          </w:p>
        </w:tc>
      </w:tr>
      <w:tr w:rsidR="00596E6A" w14:paraId="5A7DF9C1" w14:textId="77777777" w:rsidTr="00A55E1E">
        <w:trPr>
          <w:trHeight w:val="7723"/>
        </w:trPr>
        <w:tc>
          <w:tcPr>
            <w:tcW w:w="9026" w:type="dxa"/>
          </w:tcPr>
          <w:p w14:paraId="7E2E8A56" w14:textId="790CA2DD" w:rsidR="00596E6A" w:rsidRDefault="002473F0" w:rsidP="00E7204D">
            <w:r>
              <w:rPr>
                <w:noProof/>
              </w:rPr>
              <w:drawing>
                <wp:inline distT="0" distB="0" distL="0" distR="0" wp14:anchorId="74D0FB1C" wp14:editId="17AC9773">
                  <wp:extent cx="5628399" cy="5818909"/>
                  <wp:effectExtent l="0" t="0" r="0" b="0"/>
                  <wp:docPr id="44" name="Picture 44" descr="A high angle view of a d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high angle view of a dam&#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33975" cy="5824674"/>
                          </a:xfrm>
                          <a:prstGeom prst="rect">
                            <a:avLst/>
                          </a:prstGeom>
                        </pic:spPr>
                      </pic:pic>
                    </a:graphicData>
                  </a:graphic>
                </wp:inline>
              </w:drawing>
            </w:r>
          </w:p>
        </w:tc>
      </w:tr>
      <w:tr w:rsidR="00E7204D" w14:paraId="2E5DFA00" w14:textId="77777777" w:rsidTr="002F1EF6">
        <w:trPr>
          <w:trHeight w:val="95"/>
        </w:trPr>
        <w:tc>
          <w:tcPr>
            <w:tcW w:w="9026" w:type="dxa"/>
          </w:tcPr>
          <w:p w14:paraId="770FA5F1" w14:textId="04F82CCD" w:rsidR="00E7204D" w:rsidRDefault="00E7204D" w:rsidP="00E7204D">
            <w:pPr>
              <w:rPr>
                <w:noProof/>
              </w:rPr>
            </w:pPr>
          </w:p>
        </w:tc>
      </w:tr>
      <w:tr w:rsidR="00596E6A" w14:paraId="03F45650" w14:textId="77777777" w:rsidTr="00A55E1E">
        <w:tc>
          <w:tcPr>
            <w:tcW w:w="9026" w:type="dxa"/>
          </w:tcPr>
          <w:p w14:paraId="16538C39" w14:textId="698828D8" w:rsidR="00F02FE4" w:rsidRDefault="00F02FE4" w:rsidP="00F02FE4">
            <w:pPr>
              <w:spacing w:line="240" w:lineRule="auto"/>
              <w:rPr>
                <w:b/>
                <w:bCs/>
                <w:sz w:val="20"/>
                <w:szCs w:val="18"/>
              </w:rPr>
            </w:pPr>
            <w:r>
              <w:rPr>
                <w:b/>
                <w:bCs/>
                <w:sz w:val="20"/>
                <w:szCs w:val="18"/>
              </w:rPr>
              <w:t>San Rafael Sub Volcanic Field</w:t>
            </w:r>
            <w:r w:rsidR="00255EF5">
              <w:rPr>
                <w:b/>
                <w:bCs/>
                <w:sz w:val="20"/>
                <w:szCs w:val="18"/>
              </w:rPr>
              <w:t>: Offset segments</w:t>
            </w:r>
            <w:r w:rsidR="00905456">
              <w:rPr>
                <w:b/>
                <w:bCs/>
                <w:sz w:val="20"/>
                <w:szCs w:val="18"/>
              </w:rPr>
              <w:t xml:space="preserve"> (Unannotated SF1-Figure 4)</w:t>
            </w:r>
            <w:r>
              <w:rPr>
                <w:b/>
                <w:bCs/>
                <w:sz w:val="20"/>
                <w:szCs w:val="18"/>
              </w:rPr>
              <w:t xml:space="preserve"> </w:t>
            </w:r>
          </w:p>
          <w:p w14:paraId="1E372DF7" w14:textId="15C37F5E" w:rsidR="00F02FE4" w:rsidRDefault="00F02FE4" w:rsidP="00F02FE4">
            <w:pPr>
              <w:spacing w:line="240" w:lineRule="auto"/>
              <w:rPr>
                <w:sz w:val="20"/>
                <w:szCs w:val="18"/>
              </w:rPr>
            </w:pPr>
            <w:r w:rsidRPr="00A56910">
              <w:rPr>
                <w:sz w:val="20"/>
                <w:szCs w:val="18"/>
              </w:rPr>
              <w:t>Location</w:t>
            </w:r>
            <w:r>
              <w:rPr>
                <w:sz w:val="20"/>
                <w:szCs w:val="18"/>
              </w:rPr>
              <w:t xml:space="preserve"> (a</w:t>
            </w:r>
            <w:r w:rsidR="002473F0">
              <w:rPr>
                <w:sz w:val="20"/>
                <w:szCs w:val="18"/>
              </w:rPr>
              <w:t>-b</w:t>
            </w:r>
            <w:r>
              <w:rPr>
                <w:sz w:val="20"/>
                <w:szCs w:val="18"/>
              </w:rPr>
              <w:t>):</w:t>
            </w:r>
            <w:r w:rsidRPr="00A56910">
              <w:rPr>
                <w:sz w:val="20"/>
                <w:szCs w:val="18"/>
              </w:rPr>
              <w:t xml:space="preserve"> </w:t>
            </w:r>
            <w:r w:rsidR="00275C8C">
              <w:rPr>
                <w:sz w:val="20"/>
                <w:szCs w:val="18"/>
              </w:rPr>
              <w:t xml:space="preserve"> </w:t>
            </w:r>
            <w:r w:rsidR="00275C8C" w:rsidRPr="00EF15D6">
              <w:rPr>
                <w:sz w:val="20"/>
                <w:szCs w:val="18"/>
              </w:rPr>
              <w:t>Little Black Mountain</w:t>
            </w:r>
            <w:r w:rsidR="00275C8C">
              <w:rPr>
                <w:sz w:val="20"/>
                <w:szCs w:val="18"/>
              </w:rPr>
              <w:t xml:space="preserve"> </w:t>
            </w:r>
          </w:p>
          <w:p w14:paraId="45EB2C9B" w14:textId="1CF9E524" w:rsidR="00F02FE4" w:rsidRDefault="00F02FE4" w:rsidP="00F02FE4">
            <w:pPr>
              <w:spacing w:line="240" w:lineRule="auto"/>
              <w:rPr>
                <w:sz w:val="20"/>
                <w:szCs w:val="18"/>
              </w:rPr>
            </w:pPr>
            <w:r>
              <w:rPr>
                <w:sz w:val="20"/>
                <w:szCs w:val="18"/>
              </w:rPr>
              <w:t>Location (</w:t>
            </w:r>
            <w:r w:rsidR="002473F0">
              <w:rPr>
                <w:sz w:val="20"/>
                <w:szCs w:val="18"/>
              </w:rPr>
              <w:t>c</w:t>
            </w:r>
            <w:r>
              <w:rPr>
                <w:sz w:val="20"/>
                <w:szCs w:val="18"/>
              </w:rPr>
              <w:t>):</w:t>
            </w:r>
            <w:r w:rsidR="00275C8C">
              <w:rPr>
                <w:sz w:val="20"/>
                <w:szCs w:val="18"/>
              </w:rPr>
              <w:t xml:space="preserve"> Outcrop by road between Middle Desert Sill &amp; Little Black Mountain: </w:t>
            </w:r>
            <w:r w:rsidR="00EF15D6">
              <w:rPr>
                <w:sz w:val="20"/>
                <w:szCs w:val="18"/>
              </w:rPr>
              <w:t>~</w:t>
            </w:r>
            <w:r w:rsidR="00275C8C">
              <w:rPr>
                <w:sz w:val="20"/>
                <w:szCs w:val="18"/>
              </w:rPr>
              <w:t>38 29’48”N, 111 14’46”W</w:t>
            </w:r>
          </w:p>
          <w:p w14:paraId="0C1D55A3" w14:textId="7443DB00" w:rsidR="00E7204D" w:rsidRDefault="00F02FE4" w:rsidP="00E7204D">
            <w:pPr>
              <w:spacing w:line="240" w:lineRule="auto"/>
              <w:rPr>
                <w:sz w:val="20"/>
                <w:szCs w:val="18"/>
              </w:rPr>
            </w:pPr>
            <w:r>
              <w:rPr>
                <w:sz w:val="20"/>
                <w:szCs w:val="18"/>
              </w:rPr>
              <w:t>Location (</w:t>
            </w:r>
            <w:r w:rsidR="002473F0">
              <w:rPr>
                <w:sz w:val="20"/>
                <w:szCs w:val="18"/>
              </w:rPr>
              <w:t>d-e</w:t>
            </w:r>
            <w:r>
              <w:rPr>
                <w:sz w:val="20"/>
                <w:szCs w:val="18"/>
              </w:rPr>
              <w:t>):</w:t>
            </w:r>
            <w:r w:rsidR="001E17B5">
              <w:rPr>
                <w:sz w:val="20"/>
                <w:szCs w:val="18"/>
              </w:rPr>
              <w:t xml:space="preserve"> Central Cedar Mountain Sill</w:t>
            </w:r>
          </w:p>
          <w:p w14:paraId="6A3574D3" w14:textId="1FCFBD2A" w:rsidR="002F1EF6" w:rsidRDefault="002F1EF6" w:rsidP="00E7204D">
            <w:pPr>
              <w:spacing w:line="240" w:lineRule="auto"/>
            </w:pPr>
          </w:p>
          <w:p w14:paraId="2950528B" w14:textId="77777777" w:rsidR="002F1EF6" w:rsidRDefault="002F1EF6" w:rsidP="00E7204D">
            <w:pPr>
              <w:spacing w:line="240" w:lineRule="auto"/>
            </w:pPr>
          </w:p>
          <w:p w14:paraId="2DE34C56" w14:textId="204ED08A" w:rsidR="00E7204D" w:rsidRDefault="00E7204D" w:rsidP="00E7204D">
            <w:pPr>
              <w:spacing w:line="240" w:lineRule="auto"/>
            </w:pPr>
          </w:p>
        </w:tc>
      </w:tr>
      <w:tr w:rsidR="00596E6A" w14:paraId="22B4F8FA" w14:textId="77777777" w:rsidTr="009B7A71">
        <w:tc>
          <w:tcPr>
            <w:tcW w:w="9026" w:type="dxa"/>
          </w:tcPr>
          <w:p w14:paraId="50FA0595" w14:textId="045D0C6A" w:rsidR="00596E6A" w:rsidRPr="00596E6A" w:rsidRDefault="00E7204D" w:rsidP="00A935C7">
            <w:pPr>
              <w:jc w:val="center"/>
              <w:rPr>
                <w:b/>
                <w:bCs/>
              </w:rPr>
            </w:pPr>
            <w:r>
              <w:rPr>
                <w:b/>
                <w:bCs/>
                <w:sz w:val="36"/>
                <w:szCs w:val="28"/>
              </w:rPr>
              <w:lastRenderedPageBreak/>
              <w:t>Additional Examples</w:t>
            </w:r>
          </w:p>
        </w:tc>
      </w:tr>
      <w:tr w:rsidR="00596E6A" w14:paraId="5334BE57" w14:textId="77777777" w:rsidTr="009B7A71">
        <w:tc>
          <w:tcPr>
            <w:tcW w:w="9026" w:type="dxa"/>
          </w:tcPr>
          <w:p w14:paraId="13C04C1D" w14:textId="6797BFA3" w:rsidR="00596E6A" w:rsidRDefault="002473F0" w:rsidP="00A935C7">
            <w:r>
              <w:rPr>
                <w:noProof/>
              </w:rPr>
              <w:drawing>
                <wp:inline distT="0" distB="0" distL="0" distR="0" wp14:anchorId="439FC182" wp14:editId="468118A0">
                  <wp:extent cx="5731510" cy="419354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4193540"/>
                          </a:xfrm>
                          <a:prstGeom prst="rect">
                            <a:avLst/>
                          </a:prstGeom>
                        </pic:spPr>
                      </pic:pic>
                    </a:graphicData>
                  </a:graphic>
                </wp:inline>
              </w:drawing>
            </w:r>
          </w:p>
        </w:tc>
      </w:tr>
      <w:tr w:rsidR="00596E6A" w14:paraId="516AF1A5" w14:textId="77777777" w:rsidTr="009B7A71">
        <w:tc>
          <w:tcPr>
            <w:tcW w:w="9026" w:type="dxa"/>
          </w:tcPr>
          <w:p w14:paraId="4CD98D16" w14:textId="7A014874" w:rsidR="00E15277" w:rsidRDefault="00E15277" w:rsidP="00E15277">
            <w:pPr>
              <w:spacing w:line="240" w:lineRule="auto"/>
              <w:rPr>
                <w:b/>
                <w:bCs/>
                <w:sz w:val="20"/>
                <w:szCs w:val="18"/>
              </w:rPr>
            </w:pPr>
            <w:r>
              <w:rPr>
                <w:b/>
                <w:bCs/>
                <w:sz w:val="20"/>
                <w:szCs w:val="18"/>
              </w:rPr>
              <w:t>San Rafael Sub Volcanic Field</w:t>
            </w:r>
            <w:r w:rsidR="00255EF5">
              <w:rPr>
                <w:b/>
                <w:bCs/>
                <w:sz w:val="20"/>
                <w:szCs w:val="18"/>
              </w:rPr>
              <w:t>: Collinear Segments</w:t>
            </w:r>
            <w:r w:rsidR="00905456">
              <w:rPr>
                <w:b/>
                <w:bCs/>
                <w:sz w:val="20"/>
                <w:szCs w:val="18"/>
              </w:rPr>
              <w:t xml:space="preserve"> (Unannotated SF1-Figure 5) </w:t>
            </w:r>
            <w:r>
              <w:rPr>
                <w:b/>
                <w:bCs/>
                <w:sz w:val="20"/>
                <w:szCs w:val="18"/>
              </w:rPr>
              <w:t xml:space="preserve"> </w:t>
            </w:r>
          </w:p>
          <w:p w14:paraId="510662E0" w14:textId="0063A921" w:rsidR="00E15277" w:rsidRDefault="00E15277" w:rsidP="00E15277">
            <w:pPr>
              <w:spacing w:line="240" w:lineRule="auto"/>
              <w:rPr>
                <w:sz w:val="20"/>
                <w:szCs w:val="18"/>
              </w:rPr>
            </w:pPr>
            <w:r w:rsidRPr="00A56910">
              <w:rPr>
                <w:sz w:val="20"/>
                <w:szCs w:val="18"/>
              </w:rPr>
              <w:t>Location</w:t>
            </w:r>
            <w:r>
              <w:rPr>
                <w:sz w:val="20"/>
                <w:szCs w:val="18"/>
              </w:rPr>
              <w:t xml:space="preserve"> (a-b):</w:t>
            </w:r>
            <w:r w:rsidRPr="00A56910">
              <w:rPr>
                <w:sz w:val="20"/>
                <w:szCs w:val="18"/>
              </w:rPr>
              <w:t xml:space="preserve"> </w:t>
            </w:r>
            <w:r w:rsidR="00275C8C" w:rsidRPr="00B307F9">
              <w:rPr>
                <w:sz w:val="20"/>
                <w:szCs w:val="18"/>
              </w:rPr>
              <w:t>Middle Desert Sill</w:t>
            </w:r>
            <w:r w:rsidR="00756655">
              <w:rPr>
                <w:sz w:val="20"/>
                <w:szCs w:val="18"/>
              </w:rPr>
              <w:t>: 38</w:t>
            </w:r>
            <w:r w:rsidR="00756655">
              <w:rPr>
                <w:rFonts w:cstheme="minorHAnsi"/>
                <w:sz w:val="20"/>
                <w:szCs w:val="18"/>
              </w:rPr>
              <w:t>°</w:t>
            </w:r>
            <w:r w:rsidR="00756655">
              <w:rPr>
                <w:sz w:val="20"/>
                <w:szCs w:val="18"/>
              </w:rPr>
              <w:t>29’05”N, 111</w:t>
            </w:r>
            <w:r w:rsidR="00756655">
              <w:rPr>
                <w:rFonts w:cstheme="minorHAnsi"/>
                <w:sz w:val="20"/>
                <w:szCs w:val="18"/>
              </w:rPr>
              <w:t>°</w:t>
            </w:r>
            <w:r w:rsidR="00756655">
              <w:rPr>
                <w:sz w:val="20"/>
                <w:szCs w:val="18"/>
              </w:rPr>
              <w:t>14’32”W</w:t>
            </w:r>
          </w:p>
          <w:p w14:paraId="7D0C1C10" w14:textId="1CB41B52" w:rsidR="00E15277" w:rsidRDefault="00E15277" w:rsidP="00E15277">
            <w:pPr>
              <w:spacing w:line="240" w:lineRule="auto"/>
              <w:rPr>
                <w:sz w:val="20"/>
                <w:szCs w:val="18"/>
              </w:rPr>
            </w:pPr>
            <w:r>
              <w:rPr>
                <w:sz w:val="20"/>
                <w:szCs w:val="18"/>
              </w:rPr>
              <w:t>Location (c):</w:t>
            </w:r>
            <w:r w:rsidR="00C33542">
              <w:rPr>
                <w:sz w:val="20"/>
                <w:szCs w:val="18"/>
              </w:rPr>
              <w:t xml:space="preserve"> </w:t>
            </w:r>
            <w:r w:rsidR="00C33542" w:rsidRPr="00AE2337">
              <w:rPr>
                <w:sz w:val="20"/>
                <w:szCs w:val="18"/>
              </w:rPr>
              <w:t>L</w:t>
            </w:r>
            <w:r w:rsidR="00AE2337" w:rsidRPr="00AE2337">
              <w:rPr>
                <w:sz w:val="20"/>
                <w:szCs w:val="18"/>
              </w:rPr>
              <w:t>ittle Black Mountain</w:t>
            </w:r>
          </w:p>
          <w:p w14:paraId="2976E639" w14:textId="6B72E278" w:rsidR="00596E6A" w:rsidRPr="00E15277" w:rsidRDefault="00E15277" w:rsidP="00E15277">
            <w:pPr>
              <w:spacing w:line="240" w:lineRule="auto"/>
              <w:rPr>
                <w:sz w:val="20"/>
                <w:szCs w:val="18"/>
              </w:rPr>
            </w:pPr>
            <w:r>
              <w:rPr>
                <w:sz w:val="20"/>
                <w:szCs w:val="18"/>
              </w:rPr>
              <w:t>Location (d):</w:t>
            </w:r>
            <w:r w:rsidR="00C33542">
              <w:rPr>
                <w:sz w:val="20"/>
                <w:szCs w:val="18"/>
              </w:rPr>
              <w:t xml:space="preserve"> </w:t>
            </w:r>
            <w:r w:rsidR="009B7A71" w:rsidRPr="00B307F9">
              <w:rPr>
                <w:sz w:val="20"/>
                <w:szCs w:val="18"/>
              </w:rPr>
              <w:t>Middle Desert Sill</w:t>
            </w:r>
            <w:r w:rsidR="00756655">
              <w:rPr>
                <w:sz w:val="20"/>
                <w:szCs w:val="18"/>
              </w:rPr>
              <w:t>: 38</w:t>
            </w:r>
            <w:r w:rsidR="00756655">
              <w:rPr>
                <w:rFonts w:cstheme="minorHAnsi"/>
                <w:sz w:val="20"/>
                <w:szCs w:val="18"/>
              </w:rPr>
              <w:t>°</w:t>
            </w:r>
            <w:r w:rsidR="00756655">
              <w:rPr>
                <w:sz w:val="20"/>
                <w:szCs w:val="18"/>
              </w:rPr>
              <w:t>28’57”N, 111</w:t>
            </w:r>
            <w:r w:rsidR="00756655">
              <w:rPr>
                <w:rFonts w:cstheme="minorHAnsi"/>
                <w:sz w:val="20"/>
                <w:szCs w:val="18"/>
              </w:rPr>
              <w:t>°</w:t>
            </w:r>
            <w:r w:rsidR="00756655">
              <w:rPr>
                <w:sz w:val="20"/>
                <w:szCs w:val="18"/>
              </w:rPr>
              <w:t>14’19”W</w:t>
            </w:r>
          </w:p>
        </w:tc>
      </w:tr>
    </w:tbl>
    <w:p w14:paraId="627C2DE8" w14:textId="3F4E3E24" w:rsidR="00596E6A" w:rsidRDefault="00596E6A"/>
    <w:p w14:paraId="37B2C405" w14:textId="05F36319" w:rsidR="00596E6A" w:rsidRDefault="00596E6A"/>
    <w:p w14:paraId="652D7219" w14:textId="1B7F15E1" w:rsidR="00E15277" w:rsidRDefault="00E15277"/>
    <w:p w14:paraId="757728AF" w14:textId="7760BA81" w:rsidR="00E15277" w:rsidRDefault="00E15277"/>
    <w:p w14:paraId="54DFEDA9" w14:textId="2DAD3D8B" w:rsidR="00E15277" w:rsidRDefault="00E15277"/>
    <w:p w14:paraId="6A1ECC78" w14:textId="75D1F7CD" w:rsidR="00E15277" w:rsidRDefault="00E15277"/>
    <w:p w14:paraId="131C7C85" w14:textId="77777777" w:rsidR="009B7A71" w:rsidRDefault="009B7A71"/>
    <w:p w14:paraId="4E4E2340" w14:textId="26AB32E1" w:rsidR="00E15277" w:rsidRDefault="00E1527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596E6A" w14:paraId="51D78720" w14:textId="77777777" w:rsidTr="007D0274">
        <w:tc>
          <w:tcPr>
            <w:tcW w:w="9026" w:type="dxa"/>
          </w:tcPr>
          <w:p w14:paraId="409FE9C2" w14:textId="46F612B3" w:rsidR="00596E6A" w:rsidRPr="00596E6A" w:rsidRDefault="00E7204D" w:rsidP="00A935C7">
            <w:pPr>
              <w:jc w:val="center"/>
              <w:rPr>
                <w:b/>
                <w:bCs/>
              </w:rPr>
            </w:pPr>
            <w:bookmarkStart w:id="9" w:name="_Hlk47692194"/>
            <w:r>
              <w:rPr>
                <w:b/>
                <w:bCs/>
                <w:sz w:val="36"/>
                <w:szCs w:val="28"/>
              </w:rPr>
              <w:lastRenderedPageBreak/>
              <w:t>Additional Examples</w:t>
            </w:r>
          </w:p>
        </w:tc>
      </w:tr>
      <w:tr w:rsidR="00596E6A" w14:paraId="29653158" w14:textId="77777777" w:rsidTr="007D0274">
        <w:tc>
          <w:tcPr>
            <w:tcW w:w="9026" w:type="dxa"/>
          </w:tcPr>
          <w:p w14:paraId="5467B3AF" w14:textId="36ADDF7D" w:rsidR="00596E6A" w:rsidRDefault="002473F0" w:rsidP="00A935C7">
            <w:r>
              <w:rPr>
                <w:noProof/>
              </w:rPr>
              <w:drawing>
                <wp:inline distT="0" distB="0" distL="0" distR="0" wp14:anchorId="47637E06" wp14:editId="3FAF0438">
                  <wp:extent cx="5731510" cy="5024755"/>
                  <wp:effectExtent l="0" t="0" r="2540" b="4445"/>
                  <wp:docPr id="46" name="Picture 46" descr="A picture containing rock, stone, old, concre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rock, stone, old, concret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5024755"/>
                          </a:xfrm>
                          <a:prstGeom prst="rect">
                            <a:avLst/>
                          </a:prstGeom>
                        </pic:spPr>
                      </pic:pic>
                    </a:graphicData>
                  </a:graphic>
                </wp:inline>
              </w:drawing>
            </w:r>
          </w:p>
        </w:tc>
      </w:tr>
      <w:tr w:rsidR="00596E6A" w14:paraId="11F71EA5" w14:textId="77777777" w:rsidTr="007D0274">
        <w:tc>
          <w:tcPr>
            <w:tcW w:w="9026" w:type="dxa"/>
          </w:tcPr>
          <w:p w14:paraId="3CBC3961" w14:textId="591BF129" w:rsidR="002473F0" w:rsidRDefault="002473F0" w:rsidP="002473F0">
            <w:pPr>
              <w:spacing w:line="240" w:lineRule="auto"/>
              <w:rPr>
                <w:b/>
                <w:bCs/>
                <w:sz w:val="20"/>
                <w:szCs w:val="18"/>
              </w:rPr>
            </w:pPr>
            <w:r>
              <w:rPr>
                <w:b/>
                <w:bCs/>
                <w:sz w:val="20"/>
                <w:szCs w:val="18"/>
              </w:rPr>
              <w:t>Birsay, Orkney, UK</w:t>
            </w:r>
            <w:r w:rsidR="00905456">
              <w:rPr>
                <w:b/>
                <w:bCs/>
                <w:sz w:val="20"/>
                <w:szCs w:val="18"/>
              </w:rPr>
              <w:t xml:space="preserve">: (Unannotated SF1-Figure 7) </w:t>
            </w:r>
            <w:r>
              <w:rPr>
                <w:b/>
                <w:bCs/>
                <w:sz w:val="20"/>
                <w:szCs w:val="18"/>
              </w:rPr>
              <w:t xml:space="preserve">  </w:t>
            </w:r>
          </w:p>
          <w:p w14:paraId="1BF207D3" w14:textId="77777777" w:rsidR="002473F0" w:rsidRDefault="002473F0" w:rsidP="002473F0">
            <w:pPr>
              <w:spacing w:line="240" w:lineRule="auto"/>
              <w:rPr>
                <w:sz w:val="20"/>
                <w:szCs w:val="18"/>
              </w:rPr>
            </w:pPr>
            <w:r w:rsidRPr="00A56910">
              <w:rPr>
                <w:sz w:val="20"/>
                <w:szCs w:val="18"/>
              </w:rPr>
              <w:t>Location</w:t>
            </w:r>
            <w:r>
              <w:rPr>
                <w:sz w:val="20"/>
                <w:szCs w:val="18"/>
              </w:rPr>
              <w:t xml:space="preserve"> (a):</w:t>
            </w:r>
            <w:r w:rsidRPr="00A56910">
              <w:rPr>
                <w:sz w:val="20"/>
                <w:szCs w:val="18"/>
              </w:rPr>
              <w:t xml:space="preserve"> </w:t>
            </w:r>
            <w:r w:rsidRPr="00BB7359">
              <w:rPr>
                <w:sz w:val="20"/>
                <w:szCs w:val="18"/>
              </w:rPr>
              <w:t>Dyke 0 East</w:t>
            </w:r>
            <w:r>
              <w:rPr>
                <w:sz w:val="20"/>
                <w:szCs w:val="18"/>
              </w:rPr>
              <w:t>;</w:t>
            </w:r>
            <w:r w:rsidRPr="00BB7359">
              <w:rPr>
                <w:sz w:val="20"/>
                <w:szCs w:val="18"/>
              </w:rPr>
              <w:t xml:space="preserve"> </w:t>
            </w:r>
            <w:r>
              <w:rPr>
                <w:sz w:val="20"/>
                <w:szCs w:val="18"/>
              </w:rPr>
              <w:t>~</w:t>
            </w:r>
            <w:r w:rsidRPr="00BB7359">
              <w:rPr>
                <w:sz w:val="20"/>
                <w:szCs w:val="18"/>
              </w:rPr>
              <w:t>HY 255 288</w:t>
            </w:r>
            <w:r>
              <w:rPr>
                <w:rFonts w:eastAsia="Times New Roman"/>
              </w:rPr>
              <w:t> </w:t>
            </w:r>
          </w:p>
          <w:p w14:paraId="2F22DC01" w14:textId="77777777" w:rsidR="002473F0" w:rsidRPr="00BB7359" w:rsidRDefault="002473F0" w:rsidP="002473F0">
            <w:pPr>
              <w:spacing w:line="240" w:lineRule="auto"/>
              <w:rPr>
                <w:sz w:val="20"/>
                <w:szCs w:val="18"/>
              </w:rPr>
            </w:pPr>
            <w:r w:rsidRPr="00A56910">
              <w:rPr>
                <w:sz w:val="20"/>
                <w:szCs w:val="18"/>
              </w:rPr>
              <w:t>Location</w:t>
            </w:r>
            <w:r>
              <w:rPr>
                <w:sz w:val="20"/>
                <w:szCs w:val="18"/>
              </w:rPr>
              <w:t xml:space="preserve"> (b-c):</w:t>
            </w:r>
            <w:r w:rsidRPr="00A56910">
              <w:rPr>
                <w:sz w:val="20"/>
                <w:szCs w:val="18"/>
              </w:rPr>
              <w:t xml:space="preserve"> </w:t>
            </w:r>
            <w:r w:rsidRPr="00BB7359">
              <w:rPr>
                <w:sz w:val="20"/>
                <w:szCs w:val="18"/>
              </w:rPr>
              <w:t xml:space="preserve">west of Dyke 1; </w:t>
            </w:r>
            <w:r>
              <w:rPr>
                <w:sz w:val="20"/>
                <w:szCs w:val="18"/>
              </w:rPr>
              <w:t>~</w:t>
            </w:r>
            <w:r w:rsidRPr="00BB7359">
              <w:rPr>
                <w:sz w:val="20"/>
                <w:szCs w:val="18"/>
              </w:rPr>
              <w:t>HY 243 285 </w:t>
            </w:r>
          </w:p>
          <w:p w14:paraId="675EEE99" w14:textId="77777777" w:rsidR="002473F0" w:rsidRDefault="002473F0" w:rsidP="002473F0">
            <w:pPr>
              <w:spacing w:line="240" w:lineRule="auto"/>
              <w:rPr>
                <w:sz w:val="20"/>
                <w:szCs w:val="18"/>
              </w:rPr>
            </w:pPr>
            <w:r>
              <w:rPr>
                <w:sz w:val="20"/>
                <w:szCs w:val="18"/>
              </w:rPr>
              <w:t xml:space="preserve">Location (d): </w:t>
            </w:r>
            <w:r w:rsidRPr="00BB7359">
              <w:rPr>
                <w:sz w:val="20"/>
                <w:szCs w:val="18"/>
              </w:rPr>
              <w:t xml:space="preserve">Dyke 1; </w:t>
            </w:r>
            <w:r>
              <w:rPr>
                <w:sz w:val="20"/>
                <w:szCs w:val="18"/>
              </w:rPr>
              <w:t>~</w:t>
            </w:r>
            <w:r w:rsidRPr="00BB7359">
              <w:rPr>
                <w:sz w:val="20"/>
                <w:szCs w:val="18"/>
              </w:rPr>
              <w:t>HY 244 285 </w:t>
            </w:r>
          </w:p>
          <w:p w14:paraId="2A22BE9C" w14:textId="3FF4546D" w:rsidR="00596E6A" w:rsidRDefault="002473F0" w:rsidP="002473F0">
            <w:r>
              <w:rPr>
                <w:sz w:val="20"/>
                <w:szCs w:val="18"/>
              </w:rPr>
              <w:t xml:space="preserve">Location (e): </w:t>
            </w:r>
            <w:r w:rsidRPr="00BB7359">
              <w:rPr>
                <w:sz w:val="20"/>
                <w:szCs w:val="18"/>
              </w:rPr>
              <w:t xml:space="preserve">Dyke 1; </w:t>
            </w:r>
            <w:r>
              <w:rPr>
                <w:sz w:val="20"/>
                <w:szCs w:val="18"/>
              </w:rPr>
              <w:t>~</w:t>
            </w:r>
            <w:r w:rsidRPr="00BB7359">
              <w:rPr>
                <w:sz w:val="20"/>
                <w:szCs w:val="18"/>
              </w:rPr>
              <w:t>HY 244 285</w:t>
            </w:r>
          </w:p>
        </w:tc>
      </w:tr>
      <w:bookmarkEnd w:id="9"/>
    </w:tbl>
    <w:p w14:paraId="639AB1B2" w14:textId="77777777" w:rsidR="00596E6A" w:rsidRDefault="00596E6A"/>
    <w:sectPr w:rsidR="00596E6A">
      <w:footerReference w:type="default" r:id="rId2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AB8B71" w14:textId="77777777" w:rsidR="004573A0" w:rsidRDefault="004573A0" w:rsidP="00BB1C44">
      <w:pPr>
        <w:spacing w:after="0" w:line="240" w:lineRule="auto"/>
      </w:pPr>
      <w:r>
        <w:separator/>
      </w:r>
    </w:p>
  </w:endnote>
  <w:endnote w:type="continuationSeparator" w:id="0">
    <w:p w14:paraId="6F255154" w14:textId="77777777" w:rsidR="004573A0" w:rsidRDefault="004573A0" w:rsidP="00BB1C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altName w:val="Calibr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1750553"/>
      <w:docPartObj>
        <w:docPartGallery w:val="Page Numbers (Bottom of Page)"/>
        <w:docPartUnique/>
      </w:docPartObj>
    </w:sdtPr>
    <w:sdtEndPr>
      <w:rPr>
        <w:noProof/>
      </w:rPr>
    </w:sdtEndPr>
    <w:sdtContent>
      <w:p w14:paraId="0EA4D038" w14:textId="72FFD4E3" w:rsidR="00BB1C44" w:rsidRDefault="00BB1C4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A37A892" w14:textId="77777777" w:rsidR="00BB1C44" w:rsidRDefault="00BB1C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DBF328" w14:textId="77777777" w:rsidR="004573A0" w:rsidRDefault="004573A0" w:rsidP="00BB1C44">
      <w:pPr>
        <w:spacing w:after="0" w:line="240" w:lineRule="auto"/>
      </w:pPr>
      <w:r>
        <w:separator/>
      </w:r>
    </w:p>
  </w:footnote>
  <w:footnote w:type="continuationSeparator" w:id="0">
    <w:p w14:paraId="58BEA605" w14:textId="77777777" w:rsidR="004573A0" w:rsidRDefault="004573A0" w:rsidP="00BB1C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FA37ECB"/>
    <w:multiLevelType w:val="multilevel"/>
    <w:tmpl w:val="D8E8DF3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4398705C"/>
    <w:multiLevelType w:val="hybridMultilevel"/>
    <w:tmpl w:val="63BCA32C"/>
    <w:lvl w:ilvl="0" w:tplc="1A22E8BE">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45D3355"/>
    <w:multiLevelType w:val="hybridMultilevel"/>
    <w:tmpl w:val="A12A4966"/>
    <w:lvl w:ilvl="0" w:tplc="D2FEE9B6">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7BA19A6"/>
    <w:multiLevelType w:val="multilevel"/>
    <w:tmpl w:val="F1F4A45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17A5"/>
    <w:rsid w:val="0000630F"/>
    <w:rsid w:val="00061C1D"/>
    <w:rsid w:val="00063422"/>
    <w:rsid w:val="000B796C"/>
    <w:rsid w:val="000C1CC3"/>
    <w:rsid w:val="001230DC"/>
    <w:rsid w:val="00182A53"/>
    <w:rsid w:val="001D09F2"/>
    <w:rsid w:val="001E17B5"/>
    <w:rsid w:val="002473F0"/>
    <w:rsid w:val="00255EF5"/>
    <w:rsid w:val="00275C8C"/>
    <w:rsid w:val="002A3DED"/>
    <w:rsid w:val="002C2845"/>
    <w:rsid w:val="002F1EF6"/>
    <w:rsid w:val="002F6E07"/>
    <w:rsid w:val="0031620A"/>
    <w:rsid w:val="00316F80"/>
    <w:rsid w:val="003434A9"/>
    <w:rsid w:val="003766FD"/>
    <w:rsid w:val="003824AC"/>
    <w:rsid w:val="003A10D9"/>
    <w:rsid w:val="003D7DD0"/>
    <w:rsid w:val="0043146D"/>
    <w:rsid w:val="00434FE3"/>
    <w:rsid w:val="00443E97"/>
    <w:rsid w:val="00444E10"/>
    <w:rsid w:val="004573A0"/>
    <w:rsid w:val="00461C08"/>
    <w:rsid w:val="004A40D0"/>
    <w:rsid w:val="004A5745"/>
    <w:rsid w:val="005217F7"/>
    <w:rsid w:val="0052617A"/>
    <w:rsid w:val="00567F2E"/>
    <w:rsid w:val="00592A18"/>
    <w:rsid w:val="00595009"/>
    <w:rsid w:val="00596E6A"/>
    <w:rsid w:val="00632EAB"/>
    <w:rsid w:val="0064314D"/>
    <w:rsid w:val="00654731"/>
    <w:rsid w:val="006727CB"/>
    <w:rsid w:val="00687E6C"/>
    <w:rsid w:val="006B3794"/>
    <w:rsid w:val="006E7B3F"/>
    <w:rsid w:val="00724289"/>
    <w:rsid w:val="00727CB2"/>
    <w:rsid w:val="007355F8"/>
    <w:rsid w:val="00756655"/>
    <w:rsid w:val="0078035B"/>
    <w:rsid w:val="007A6ADA"/>
    <w:rsid w:val="007D0274"/>
    <w:rsid w:val="008F468D"/>
    <w:rsid w:val="00901B51"/>
    <w:rsid w:val="00904E74"/>
    <w:rsid w:val="00905456"/>
    <w:rsid w:val="0090574F"/>
    <w:rsid w:val="009A3F41"/>
    <w:rsid w:val="009B7A71"/>
    <w:rsid w:val="00A37119"/>
    <w:rsid w:val="00A46830"/>
    <w:rsid w:val="00A55E1E"/>
    <w:rsid w:val="00A56910"/>
    <w:rsid w:val="00A87A69"/>
    <w:rsid w:val="00AA6DD6"/>
    <w:rsid w:val="00AD2B9A"/>
    <w:rsid w:val="00AE2337"/>
    <w:rsid w:val="00B307F9"/>
    <w:rsid w:val="00B717A5"/>
    <w:rsid w:val="00B83062"/>
    <w:rsid w:val="00B91808"/>
    <w:rsid w:val="00BB1C44"/>
    <w:rsid w:val="00BB7359"/>
    <w:rsid w:val="00BC225D"/>
    <w:rsid w:val="00BF7ED7"/>
    <w:rsid w:val="00C03871"/>
    <w:rsid w:val="00C33542"/>
    <w:rsid w:val="00C602EE"/>
    <w:rsid w:val="00C83DB6"/>
    <w:rsid w:val="00CC7A74"/>
    <w:rsid w:val="00D91512"/>
    <w:rsid w:val="00D93D4D"/>
    <w:rsid w:val="00DF5538"/>
    <w:rsid w:val="00E15277"/>
    <w:rsid w:val="00E21388"/>
    <w:rsid w:val="00E40F2C"/>
    <w:rsid w:val="00E66A6A"/>
    <w:rsid w:val="00E7204D"/>
    <w:rsid w:val="00EF15D6"/>
    <w:rsid w:val="00F02FE4"/>
    <w:rsid w:val="00F173F0"/>
    <w:rsid w:val="00F50F36"/>
    <w:rsid w:val="00F57EC2"/>
    <w:rsid w:val="00F77C79"/>
    <w:rsid w:val="00FC4C7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9ED183"/>
  <w15:chartTrackingRefBased/>
  <w15:docId w15:val="{130B2542-25CA-4055-97D3-1AB96836A8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717A5"/>
    <w:pPr>
      <w:spacing w:after="120" w:line="360" w:lineRule="auto"/>
      <w:jc w:val="both"/>
    </w:pPr>
    <w:rPr>
      <w:sz w:val="24"/>
      <w:szCs w:val="21"/>
    </w:rPr>
  </w:style>
  <w:style w:type="paragraph" w:styleId="Heading1">
    <w:name w:val="heading 1"/>
    <w:basedOn w:val="Normal"/>
    <w:next w:val="Normal"/>
    <w:link w:val="Heading1Char"/>
    <w:autoRedefine/>
    <w:uiPriority w:val="9"/>
    <w:qFormat/>
    <w:rsid w:val="00905456"/>
    <w:pPr>
      <w:keepNext/>
      <w:keepLines/>
      <w:numPr>
        <w:numId w:val="3"/>
      </w:numPr>
      <w:ind w:left="431" w:hanging="431"/>
      <w:outlineLvl w:val="0"/>
    </w:pPr>
    <w:rPr>
      <w:rFonts w:asciiTheme="majorHAnsi" w:eastAsiaTheme="majorEastAsia" w:hAnsiTheme="majorHAnsi" w:cstheme="majorBidi"/>
      <w:b/>
      <w:sz w:val="36"/>
      <w:szCs w:val="44"/>
    </w:rPr>
  </w:style>
  <w:style w:type="paragraph" w:styleId="Heading2">
    <w:name w:val="heading 2"/>
    <w:basedOn w:val="Normal"/>
    <w:next w:val="Normal"/>
    <w:link w:val="Heading2Char"/>
    <w:uiPriority w:val="9"/>
    <w:unhideWhenUsed/>
    <w:qFormat/>
    <w:rsid w:val="00B717A5"/>
    <w:pPr>
      <w:keepNext/>
      <w:keepLines/>
      <w:numPr>
        <w:ilvl w:val="1"/>
        <w:numId w:val="3"/>
      </w:numPr>
      <w:spacing w:before="240" w:after="240"/>
      <w:outlineLvl w:val="1"/>
    </w:pPr>
    <w:rPr>
      <w:rFonts w:asciiTheme="majorHAnsi" w:eastAsiaTheme="majorEastAsia" w:hAnsiTheme="majorHAnsi" w:cstheme="majorBidi"/>
      <w:b/>
      <w:sz w:val="28"/>
      <w:szCs w:val="28"/>
    </w:rPr>
  </w:style>
  <w:style w:type="paragraph" w:styleId="Heading3">
    <w:name w:val="heading 3"/>
    <w:basedOn w:val="Normal"/>
    <w:next w:val="Normal"/>
    <w:link w:val="Heading3Char"/>
    <w:uiPriority w:val="9"/>
    <w:unhideWhenUsed/>
    <w:qFormat/>
    <w:rsid w:val="00B717A5"/>
    <w:pPr>
      <w:keepNext/>
      <w:keepLines/>
      <w:numPr>
        <w:ilvl w:val="2"/>
        <w:numId w:val="3"/>
      </w:numPr>
      <w:spacing w:before="360" w:after="360"/>
      <w:outlineLvl w:val="2"/>
    </w:pPr>
    <w:rPr>
      <w:rFonts w:asciiTheme="majorHAnsi" w:eastAsiaTheme="majorEastAsia" w:hAnsiTheme="majorHAnsi" w:cstheme="majorBidi"/>
      <w:b/>
      <w:szCs w:val="24"/>
    </w:rPr>
  </w:style>
  <w:style w:type="paragraph" w:styleId="Heading4">
    <w:name w:val="heading 4"/>
    <w:basedOn w:val="Normal"/>
    <w:next w:val="Normal"/>
    <w:link w:val="Heading4Char"/>
    <w:uiPriority w:val="9"/>
    <w:unhideWhenUsed/>
    <w:qFormat/>
    <w:rsid w:val="00B717A5"/>
    <w:pPr>
      <w:keepNext/>
      <w:keepLines/>
      <w:numPr>
        <w:ilvl w:val="3"/>
        <w:numId w:val="3"/>
      </w:numPr>
      <w:spacing w:before="240" w:after="240"/>
      <w:outlineLvl w:val="3"/>
    </w:pPr>
    <w:rPr>
      <w:rFonts w:asciiTheme="majorHAnsi" w:eastAsiaTheme="majorEastAsia" w:hAnsiTheme="majorHAnsi"/>
      <w:i/>
      <w:szCs w:val="24"/>
    </w:rPr>
  </w:style>
  <w:style w:type="paragraph" w:styleId="Heading5">
    <w:name w:val="heading 5"/>
    <w:basedOn w:val="Normal"/>
    <w:next w:val="Normal"/>
    <w:link w:val="Heading5Char"/>
    <w:uiPriority w:val="9"/>
    <w:unhideWhenUsed/>
    <w:qFormat/>
    <w:rsid w:val="00B717A5"/>
    <w:pPr>
      <w:keepNext/>
      <w:keepLines/>
      <w:numPr>
        <w:ilvl w:val="4"/>
        <w:numId w:val="3"/>
      </w:numPr>
      <w:spacing w:before="240" w:after="240"/>
      <w:outlineLvl w:val="4"/>
    </w:pPr>
    <w:rPr>
      <w:rFonts w:asciiTheme="majorHAnsi" w:eastAsiaTheme="majorEastAsia" w:hAnsiTheme="majorHAnsi" w:cstheme="majorBidi"/>
      <w:i/>
      <w:iCs/>
      <w:szCs w:val="22"/>
    </w:rPr>
  </w:style>
  <w:style w:type="paragraph" w:styleId="Heading6">
    <w:name w:val="heading 6"/>
    <w:basedOn w:val="Normal"/>
    <w:next w:val="Normal"/>
    <w:link w:val="Heading6Char"/>
    <w:uiPriority w:val="9"/>
    <w:semiHidden/>
    <w:unhideWhenUsed/>
    <w:qFormat/>
    <w:rsid w:val="00B717A5"/>
    <w:pPr>
      <w:keepNext/>
      <w:keepLines/>
      <w:numPr>
        <w:ilvl w:val="5"/>
        <w:numId w:val="3"/>
      </w:numPr>
      <w:spacing w:before="80" w:after="0"/>
      <w:outlineLvl w:val="5"/>
    </w:pPr>
    <w:rPr>
      <w:rFonts w:asciiTheme="majorHAnsi" w:eastAsiaTheme="majorEastAsia" w:hAnsiTheme="majorHAnsi" w:cstheme="majorBidi"/>
      <w:color w:val="595959" w:themeColor="text1" w:themeTint="A6"/>
      <w:sz w:val="21"/>
    </w:rPr>
  </w:style>
  <w:style w:type="paragraph" w:styleId="Heading7">
    <w:name w:val="heading 7"/>
    <w:basedOn w:val="Normal"/>
    <w:next w:val="Normal"/>
    <w:link w:val="Heading7Char"/>
    <w:uiPriority w:val="9"/>
    <w:semiHidden/>
    <w:unhideWhenUsed/>
    <w:qFormat/>
    <w:rsid w:val="00B717A5"/>
    <w:pPr>
      <w:keepNext/>
      <w:keepLines/>
      <w:numPr>
        <w:ilvl w:val="6"/>
        <w:numId w:val="3"/>
      </w:numPr>
      <w:spacing w:before="80" w:after="0"/>
      <w:outlineLvl w:val="6"/>
    </w:pPr>
    <w:rPr>
      <w:rFonts w:asciiTheme="majorHAnsi" w:eastAsiaTheme="majorEastAsia" w:hAnsiTheme="majorHAnsi" w:cstheme="majorBidi"/>
      <w:i/>
      <w:iCs/>
      <w:color w:val="595959" w:themeColor="text1" w:themeTint="A6"/>
      <w:sz w:val="21"/>
    </w:rPr>
  </w:style>
  <w:style w:type="paragraph" w:styleId="Heading8">
    <w:name w:val="heading 8"/>
    <w:basedOn w:val="Normal"/>
    <w:next w:val="Normal"/>
    <w:link w:val="Heading8Char"/>
    <w:uiPriority w:val="9"/>
    <w:semiHidden/>
    <w:unhideWhenUsed/>
    <w:qFormat/>
    <w:rsid w:val="00B717A5"/>
    <w:pPr>
      <w:keepNext/>
      <w:keepLines/>
      <w:numPr>
        <w:ilvl w:val="7"/>
        <w:numId w:val="3"/>
      </w:numPr>
      <w:spacing w:before="80" w:after="0"/>
      <w:outlineLvl w:val="7"/>
    </w:pPr>
    <w:rPr>
      <w:rFonts w:asciiTheme="majorHAnsi" w:eastAsiaTheme="majorEastAsia" w:hAnsiTheme="majorHAnsi" w:cstheme="majorBidi"/>
      <w:smallCaps/>
      <w:color w:val="595959" w:themeColor="text1" w:themeTint="A6"/>
      <w:sz w:val="21"/>
    </w:rPr>
  </w:style>
  <w:style w:type="paragraph" w:styleId="Heading9">
    <w:name w:val="heading 9"/>
    <w:basedOn w:val="Normal"/>
    <w:next w:val="Normal"/>
    <w:link w:val="Heading9Char"/>
    <w:uiPriority w:val="9"/>
    <w:semiHidden/>
    <w:unhideWhenUsed/>
    <w:qFormat/>
    <w:rsid w:val="00B717A5"/>
    <w:pPr>
      <w:keepNext/>
      <w:keepLines/>
      <w:numPr>
        <w:ilvl w:val="8"/>
        <w:numId w:val="3"/>
      </w:numPr>
      <w:spacing w:before="80" w:after="0"/>
      <w:outlineLvl w:val="8"/>
    </w:pPr>
    <w:rPr>
      <w:rFonts w:asciiTheme="majorHAnsi" w:eastAsiaTheme="majorEastAsia" w:hAnsiTheme="majorHAnsi" w:cstheme="majorBidi"/>
      <w:i/>
      <w:iCs/>
      <w:smallCaps/>
      <w:color w:val="595959" w:themeColor="text1" w:themeTint="A6"/>
      <w:sz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717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17A5"/>
    <w:rPr>
      <w:rFonts w:ascii="Segoe UI" w:hAnsi="Segoe UI" w:cs="Segoe UI"/>
      <w:sz w:val="18"/>
      <w:szCs w:val="18"/>
    </w:rPr>
  </w:style>
  <w:style w:type="character" w:customStyle="1" w:styleId="Heading1Char">
    <w:name w:val="Heading 1 Char"/>
    <w:basedOn w:val="DefaultParagraphFont"/>
    <w:link w:val="Heading1"/>
    <w:uiPriority w:val="9"/>
    <w:rsid w:val="00905456"/>
    <w:rPr>
      <w:rFonts w:asciiTheme="majorHAnsi" w:eastAsiaTheme="majorEastAsia" w:hAnsiTheme="majorHAnsi" w:cstheme="majorBidi"/>
      <w:b/>
      <w:sz w:val="36"/>
      <w:szCs w:val="44"/>
    </w:rPr>
  </w:style>
  <w:style w:type="character" w:customStyle="1" w:styleId="Heading2Char">
    <w:name w:val="Heading 2 Char"/>
    <w:basedOn w:val="DefaultParagraphFont"/>
    <w:link w:val="Heading2"/>
    <w:uiPriority w:val="9"/>
    <w:rsid w:val="00B717A5"/>
    <w:rPr>
      <w:rFonts w:asciiTheme="majorHAnsi" w:eastAsiaTheme="majorEastAsia" w:hAnsiTheme="majorHAnsi" w:cstheme="majorBidi"/>
      <w:b/>
      <w:sz w:val="28"/>
      <w:szCs w:val="28"/>
    </w:rPr>
  </w:style>
  <w:style w:type="character" w:customStyle="1" w:styleId="Heading3Char">
    <w:name w:val="Heading 3 Char"/>
    <w:basedOn w:val="DefaultParagraphFont"/>
    <w:link w:val="Heading3"/>
    <w:uiPriority w:val="9"/>
    <w:rsid w:val="00B717A5"/>
    <w:rPr>
      <w:rFonts w:asciiTheme="majorHAnsi" w:eastAsiaTheme="majorEastAsia" w:hAnsiTheme="majorHAnsi" w:cstheme="majorBidi"/>
      <w:b/>
      <w:sz w:val="24"/>
      <w:szCs w:val="24"/>
    </w:rPr>
  </w:style>
  <w:style w:type="character" w:customStyle="1" w:styleId="Heading4Char">
    <w:name w:val="Heading 4 Char"/>
    <w:basedOn w:val="DefaultParagraphFont"/>
    <w:link w:val="Heading4"/>
    <w:uiPriority w:val="9"/>
    <w:rsid w:val="00B717A5"/>
    <w:rPr>
      <w:rFonts w:asciiTheme="majorHAnsi" w:eastAsiaTheme="majorEastAsia" w:hAnsiTheme="majorHAnsi"/>
      <w:i/>
      <w:sz w:val="24"/>
      <w:szCs w:val="24"/>
    </w:rPr>
  </w:style>
  <w:style w:type="character" w:customStyle="1" w:styleId="Heading5Char">
    <w:name w:val="Heading 5 Char"/>
    <w:basedOn w:val="DefaultParagraphFont"/>
    <w:link w:val="Heading5"/>
    <w:uiPriority w:val="9"/>
    <w:rsid w:val="00B717A5"/>
    <w:rPr>
      <w:rFonts w:asciiTheme="majorHAnsi" w:eastAsiaTheme="majorEastAsia" w:hAnsiTheme="majorHAnsi" w:cstheme="majorBidi"/>
      <w:i/>
      <w:iCs/>
      <w:sz w:val="24"/>
    </w:rPr>
  </w:style>
  <w:style w:type="character" w:customStyle="1" w:styleId="Heading6Char">
    <w:name w:val="Heading 6 Char"/>
    <w:basedOn w:val="DefaultParagraphFont"/>
    <w:link w:val="Heading6"/>
    <w:uiPriority w:val="9"/>
    <w:semiHidden/>
    <w:rsid w:val="00B717A5"/>
    <w:rPr>
      <w:rFonts w:asciiTheme="majorHAnsi" w:eastAsiaTheme="majorEastAsia" w:hAnsiTheme="majorHAnsi" w:cstheme="majorBidi"/>
      <w:color w:val="595959" w:themeColor="text1" w:themeTint="A6"/>
      <w:sz w:val="21"/>
      <w:szCs w:val="21"/>
    </w:rPr>
  </w:style>
  <w:style w:type="character" w:customStyle="1" w:styleId="Heading7Char">
    <w:name w:val="Heading 7 Char"/>
    <w:basedOn w:val="DefaultParagraphFont"/>
    <w:link w:val="Heading7"/>
    <w:uiPriority w:val="9"/>
    <w:semiHidden/>
    <w:rsid w:val="00B717A5"/>
    <w:rPr>
      <w:rFonts w:asciiTheme="majorHAnsi" w:eastAsiaTheme="majorEastAsia" w:hAnsiTheme="majorHAnsi" w:cstheme="majorBidi"/>
      <w:i/>
      <w:iCs/>
      <w:color w:val="595959" w:themeColor="text1" w:themeTint="A6"/>
      <w:sz w:val="21"/>
      <w:szCs w:val="21"/>
    </w:rPr>
  </w:style>
  <w:style w:type="character" w:customStyle="1" w:styleId="Heading8Char">
    <w:name w:val="Heading 8 Char"/>
    <w:basedOn w:val="DefaultParagraphFont"/>
    <w:link w:val="Heading8"/>
    <w:uiPriority w:val="9"/>
    <w:semiHidden/>
    <w:rsid w:val="00B717A5"/>
    <w:rPr>
      <w:rFonts w:asciiTheme="majorHAnsi" w:eastAsiaTheme="majorEastAsia" w:hAnsiTheme="majorHAnsi" w:cstheme="majorBidi"/>
      <w:smallCaps/>
      <w:color w:val="595959" w:themeColor="text1" w:themeTint="A6"/>
      <w:sz w:val="21"/>
      <w:szCs w:val="21"/>
    </w:rPr>
  </w:style>
  <w:style w:type="character" w:customStyle="1" w:styleId="Heading9Char">
    <w:name w:val="Heading 9 Char"/>
    <w:basedOn w:val="DefaultParagraphFont"/>
    <w:link w:val="Heading9"/>
    <w:uiPriority w:val="9"/>
    <w:semiHidden/>
    <w:rsid w:val="00B717A5"/>
    <w:rPr>
      <w:rFonts w:asciiTheme="majorHAnsi" w:eastAsiaTheme="majorEastAsia" w:hAnsiTheme="majorHAnsi" w:cstheme="majorBidi"/>
      <w:i/>
      <w:iCs/>
      <w:smallCaps/>
      <w:color w:val="595959" w:themeColor="text1" w:themeTint="A6"/>
      <w:sz w:val="21"/>
      <w:szCs w:val="21"/>
    </w:rPr>
  </w:style>
  <w:style w:type="character" w:styleId="CommentReference">
    <w:name w:val="annotation reference"/>
    <w:basedOn w:val="DefaultParagraphFont"/>
    <w:uiPriority w:val="99"/>
    <w:semiHidden/>
    <w:unhideWhenUsed/>
    <w:rsid w:val="00B717A5"/>
    <w:rPr>
      <w:sz w:val="16"/>
      <w:szCs w:val="16"/>
    </w:rPr>
  </w:style>
  <w:style w:type="paragraph" w:styleId="CommentText">
    <w:name w:val="annotation text"/>
    <w:basedOn w:val="Normal"/>
    <w:link w:val="CommentTextChar"/>
    <w:uiPriority w:val="99"/>
    <w:unhideWhenUsed/>
    <w:rsid w:val="00B717A5"/>
    <w:pPr>
      <w:spacing w:line="240" w:lineRule="auto"/>
    </w:pPr>
    <w:rPr>
      <w:sz w:val="20"/>
      <w:szCs w:val="20"/>
    </w:rPr>
  </w:style>
  <w:style w:type="character" w:customStyle="1" w:styleId="CommentTextChar">
    <w:name w:val="Comment Text Char"/>
    <w:basedOn w:val="DefaultParagraphFont"/>
    <w:link w:val="CommentText"/>
    <w:uiPriority w:val="99"/>
    <w:rsid w:val="00B717A5"/>
    <w:rPr>
      <w:sz w:val="20"/>
      <w:szCs w:val="20"/>
    </w:rPr>
  </w:style>
  <w:style w:type="paragraph" w:styleId="TOCHeading">
    <w:name w:val="TOC Heading"/>
    <w:basedOn w:val="Heading1"/>
    <w:next w:val="Normal"/>
    <w:uiPriority w:val="39"/>
    <w:unhideWhenUsed/>
    <w:qFormat/>
    <w:rsid w:val="00BB1C44"/>
    <w:pPr>
      <w:numPr>
        <w:numId w:val="0"/>
      </w:numPr>
      <w:spacing w:after="0" w:line="259" w:lineRule="auto"/>
      <w:jc w:val="left"/>
      <w:outlineLvl w:val="9"/>
    </w:pPr>
    <w:rPr>
      <w:b w:val="0"/>
      <w:color w:val="2F5496" w:themeColor="accent1" w:themeShade="BF"/>
      <w:sz w:val="32"/>
      <w:szCs w:val="32"/>
      <w:lang w:val="en-US"/>
    </w:rPr>
  </w:style>
  <w:style w:type="paragraph" w:styleId="TOC1">
    <w:name w:val="toc 1"/>
    <w:basedOn w:val="Normal"/>
    <w:next w:val="Normal"/>
    <w:autoRedefine/>
    <w:uiPriority w:val="39"/>
    <w:unhideWhenUsed/>
    <w:rsid w:val="002F1EF6"/>
    <w:pPr>
      <w:tabs>
        <w:tab w:val="left" w:pos="480"/>
        <w:tab w:val="right" w:leader="dot" w:pos="9016"/>
      </w:tabs>
      <w:spacing w:after="100"/>
    </w:pPr>
    <w:rPr>
      <w:b/>
      <w:bCs/>
      <w:noProof/>
    </w:rPr>
  </w:style>
  <w:style w:type="paragraph" w:styleId="TOC3">
    <w:name w:val="toc 3"/>
    <w:basedOn w:val="Normal"/>
    <w:next w:val="Normal"/>
    <w:autoRedefine/>
    <w:uiPriority w:val="39"/>
    <w:unhideWhenUsed/>
    <w:rsid w:val="00BB1C44"/>
    <w:pPr>
      <w:spacing w:after="100"/>
      <w:ind w:left="480"/>
    </w:pPr>
  </w:style>
  <w:style w:type="character" w:styleId="Hyperlink">
    <w:name w:val="Hyperlink"/>
    <w:basedOn w:val="DefaultParagraphFont"/>
    <w:uiPriority w:val="99"/>
    <w:unhideWhenUsed/>
    <w:rsid w:val="00BB1C44"/>
    <w:rPr>
      <w:color w:val="0563C1" w:themeColor="hyperlink"/>
      <w:u w:val="single"/>
    </w:rPr>
  </w:style>
  <w:style w:type="paragraph" w:styleId="Header">
    <w:name w:val="header"/>
    <w:basedOn w:val="Normal"/>
    <w:link w:val="HeaderChar"/>
    <w:uiPriority w:val="99"/>
    <w:unhideWhenUsed/>
    <w:rsid w:val="00BB1C44"/>
    <w:pPr>
      <w:tabs>
        <w:tab w:val="center" w:pos="4513"/>
        <w:tab w:val="right" w:pos="9026"/>
      </w:tabs>
      <w:spacing w:after="0" w:line="240" w:lineRule="auto"/>
    </w:pPr>
  </w:style>
  <w:style w:type="character" w:customStyle="1" w:styleId="HeaderChar">
    <w:name w:val="Header Char"/>
    <w:basedOn w:val="DefaultParagraphFont"/>
    <w:link w:val="Header"/>
    <w:uiPriority w:val="99"/>
    <w:rsid w:val="00BB1C44"/>
    <w:rPr>
      <w:sz w:val="24"/>
      <w:szCs w:val="21"/>
    </w:rPr>
  </w:style>
  <w:style w:type="paragraph" w:styleId="Footer">
    <w:name w:val="footer"/>
    <w:basedOn w:val="Normal"/>
    <w:link w:val="FooterChar"/>
    <w:uiPriority w:val="99"/>
    <w:unhideWhenUsed/>
    <w:rsid w:val="00BB1C44"/>
    <w:pPr>
      <w:tabs>
        <w:tab w:val="center" w:pos="4513"/>
        <w:tab w:val="right" w:pos="9026"/>
      </w:tabs>
      <w:spacing w:after="0" w:line="240" w:lineRule="auto"/>
    </w:pPr>
  </w:style>
  <w:style w:type="character" w:customStyle="1" w:styleId="FooterChar">
    <w:name w:val="Footer Char"/>
    <w:basedOn w:val="DefaultParagraphFont"/>
    <w:link w:val="Footer"/>
    <w:uiPriority w:val="99"/>
    <w:rsid w:val="00BB1C44"/>
    <w:rPr>
      <w:sz w:val="24"/>
      <w:szCs w:val="21"/>
    </w:rPr>
  </w:style>
  <w:style w:type="table" w:styleId="TableGrid">
    <w:name w:val="Table Grid"/>
    <w:basedOn w:val="TableNormal"/>
    <w:uiPriority w:val="39"/>
    <w:rsid w:val="00596E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B83062"/>
    <w:rPr>
      <w:b/>
      <w:bCs/>
    </w:rPr>
  </w:style>
  <w:style w:type="character" w:customStyle="1" w:styleId="CommentSubjectChar">
    <w:name w:val="Comment Subject Char"/>
    <w:basedOn w:val="CommentTextChar"/>
    <w:link w:val="CommentSubject"/>
    <w:uiPriority w:val="99"/>
    <w:semiHidden/>
    <w:rsid w:val="00B83062"/>
    <w:rPr>
      <w:b/>
      <w:bCs/>
      <w:sz w:val="20"/>
      <w:szCs w:val="20"/>
    </w:rPr>
  </w:style>
  <w:style w:type="paragraph" w:styleId="TOC2">
    <w:name w:val="toc 2"/>
    <w:basedOn w:val="Normal"/>
    <w:next w:val="Normal"/>
    <w:autoRedefine/>
    <w:uiPriority w:val="39"/>
    <w:unhideWhenUsed/>
    <w:rsid w:val="00B91808"/>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9666257">
      <w:bodyDiv w:val="1"/>
      <w:marLeft w:val="0"/>
      <w:marRight w:val="0"/>
      <w:marTop w:val="0"/>
      <w:marBottom w:val="0"/>
      <w:divBdr>
        <w:top w:val="none" w:sz="0" w:space="0" w:color="auto"/>
        <w:left w:val="none" w:sz="0" w:space="0" w:color="auto"/>
        <w:bottom w:val="none" w:sz="0" w:space="0" w:color="auto"/>
        <w:right w:val="none" w:sz="0" w:space="0" w:color="auto"/>
      </w:divBdr>
    </w:div>
    <w:div w:id="2078936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655635-1594-324A-BE58-BD0BF622B8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1049</TotalTime>
  <Pages>21</Pages>
  <Words>2304</Words>
  <Characters>13133</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Tara Stephens</dc:creator>
  <cp:keywords/>
  <dc:description/>
  <cp:lastModifiedBy>SSE</cp:lastModifiedBy>
  <cp:revision>21</cp:revision>
  <dcterms:created xsi:type="dcterms:W3CDTF">2020-08-07T09:34:00Z</dcterms:created>
  <dcterms:modified xsi:type="dcterms:W3CDTF">2021-10-15T11:43:00Z</dcterms:modified>
</cp:coreProperties>
</file>