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769AC2" w14:textId="00BF6086" w:rsidR="00EB615C" w:rsidRPr="00A62767" w:rsidRDefault="00EB615C" w:rsidP="00EB615C">
      <w:pPr>
        <w:pStyle w:val="Authors"/>
        <w:jc w:val="left"/>
        <w:rPr>
          <w:rFonts w:ascii="Roboto Condensed Light" w:hAnsi="Roboto Condensed Light"/>
        </w:rPr>
      </w:pPr>
      <w:bookmarkStart w:id="0" w:name="_GoBack"/>
      <w:r w:rsidRPr="00A62767">
        <w:rPr>
          <w:rFonts w:ascii="Roboto Condensed Light" w:hAnsi="Roboto Condensed Light"/>
          <w:sz w:val="34"/>
          <w:szCs w:val="34"/>
          <w:lang w:eastAsia="en-GB"/>
        </w:rPr>
        <w:t xml:space="preserve">Supplementary material </w:t>
      </w:r>
      <w:r w:rsidR="00222CDB">
        <w:rPr>
          <w:rFonts w:ascii="Roboto Condensed Light" w:hAnsi="Roboto Condensed Light"/>
          <w:sz w:val="34"/>
          <w:szCs w:val="34"/>
          <w:lang w:eastAsia="en-GB"/>
        </w:rPr>
        <w:t xml:space="preserve">2 </w:t>
      </w:r>
      <w:r w:rsidRPr="00A62767">
        <w:rPr>
          <w:rFonts w:ascii="Roboto Condensed Light" w:hAnsi="Roboto Condensed Light"/>
          <w:sz w:val="34"/>
          <w:szCs w:val="34"/>
          <w:lang w:eastAsia="en-GB"/>
        </w:rPr>
        <w:t>for:</w:t>
      </w:r>
      <w:r w:rsidRPr="00A62767">
        <w:rPr>
          <w:rFonts w:ascii="Roboto Condensed Light" w:hAnsi="Roboto Condensed Light"/>
          <w:sz w:val="34"/>
          <w:szCs w:val="34"/>
          <w:lang w:eastAsia="en-GB"/>
        </w:rPr>
        <w:br/>
      </w:r>
      <w:proofErr w:type="gramStart"/>
      <w:r w:rsidRPr="00A62767">
        <w:rPr>
          <w:rFonts w:ascii="Roboto Condensed Light" w:hAnsi="Roboto Condensed Light"/>
          <w:b/>
          <w:sz w:val="34"/>
          <w:szCs w:val="34"/>
          <w:lang w:eastAsia="en-GB"/>
        </w:rPr>
        <w:t>Hawai</w:t>
      </w:r>
      <w:r w:rsidRPr="00A62767">
        <w:rPr>
          <w:rFonts w:ascii="Roboto Condensed Light" w:hAnsi="Roboto Condensed Light"/>
          <w:b/>
          <w:sz w:val="28"/>
          <w:szCs w:val="28"/>
          <w:lang w:eastAsia="en-GB"/>
        </w:rPr>
        <w:t>‘</w:t>
      </w:r>
      <w:proofErr w:type="gramEnd"/>
      <w:r w:rsidRPr="00A62767">
        <w:rPr>
          <w:rFonts w:ascii="Roboto Condensed Light" w:hAnsi="Roboto Condensed Light"/>
          <w:b/>
          <w:sz w:val="34"/>
          <w:szCs w:val="34"/>
          <w:lang w:eastAsia="en-GB"/>
        </w:rPr>
        <w:t xml:space="preserve">i residents’ perceptions of </w:t>
      </w:r>
      <w:proofErr w:type="spellStart"/>
      <w:r w:rsidRPr="00A62767">
        <w:rPr>
          <w:rFonts w:ascii="Roboto Condensed Light" w:hAnsi="Roboto Condensed Light"/>
          <w:b/>
          <w:sz w:val="34"/>
          <w:szCs w:val="34"/>
          <w:lang w:eastAsia="en-GB"/>
        </w:rPr>
        <w:t>Kīlauea’s</w:t>
      </w:r>
      <w:proofErr w:type="spellEnd"/>
      <w:r w:rsidRPr="00A62767">
        <w:rPr>
          <w:rFonts w:ascii="Roboto Condensed Light" w:hAnsi="Roboto Condensed Light"/>
          <w:b/>
          <w:sz w:val="34"/>
          <w:szCs w:val="34"/>
          <w:lang w:eastAsia="en-GB"/>
        </w:rPr>
        <w:t xml:space="preserve"> 2018 eruption information</w:t>
      </w:r>
      <w:r w:rsidRPr="00A62767">
        <w:rPr>
          <w:rFonts w:ascii="Roboto Condensed Light" w:hAnsi="Roboto Condensed Light"/>
          <w:sz w:val="34"/>
          <w:szCs w:val="34"/>
          <w:lang w:eastAsia="en-GB"/>
        </w:rPr>
        <w:br/>
      </w:r>
      <w:r w:rsidRPr="00A62767">
        <w:rPr>
          <w:rFonts w:ascii="Roboto Condensed Light" w:hAnsi="Roboto Condensed Light"/>
        </w:rPr>
        <w:t>Goldman, R.T.</w:t>
      </w:r>
      <w:r w:rsidRPr="00A62767">
        <w:rPr>
          <w:rFonts w:ascii="Roboto Condensed Light" w:hAnsi="Roboto Condensed Light"/>
          <w:vertAlign w:val="superscript"/>
        </w:rPr>
        <w:t>1</w:t>
      </w:r>
      <w:r w:rsidRPr="00A62767">
        <w:rPr>
          <w:rFonts w:ascii="Roboto Condensed Light" w:hAnsi="Roboto Condensed Light"/>
        </w:rPr>
        <w:t>; Stovall, W.K.</w:t>
      </w:r>
      <w:r w:rsidRPr="00A62767">
        <w:rPr>
          <w:rFonts w:ascii="Roboto Condensed Light" w:hAnsi="Roboto Condensed Light"/>
          <w:vertAlign w:val="superscript"/>
        </w:rPr>
        <w:t>2</w:t>
      </w:r>
      <w:r w:rsidRPr="00A62767">
        <w:rPr>
          <w:rFonts w:ascii="Roboto Condensed Light" w:hAnsi="Roboto Condensed Light"/>
        </w:rPr>
        <w:t xml:space="preserve">; </w:t>
      </w:r>
      <w:proofErr w:type="spellStart"/>
      <w:r w:rsidRPr="00A62767">
        <w:rPr>
          <w:rFonts w:ascii="Roboto Condensed Light" w:hAnsi="Roboto Condensed Light"/>
        </w:rPr>
        <w:t>Damby</w:t>
      </w:r>
      <w:proofErr w:type="spellEnd"/>
      <w:r w:rsidRPr="00A62767">
        <w:rPr>
          <w:rFonts w:ascii="Roboto Condensed Light" w:hAnsi="Roboto Condensed Light"/>
        </w:rPr>
        <w:t>, D.E.</w:t>
      </w:r>
      <w:r w:rsidRPr="00A62767">
        <w:rPr>
          <w:rFonts w:ascii="Roboto Condensed Light" w:hAnsi="Roboto Condensed Light"/>
          <w:vertAlign w:val="superscript"/>
        </w:rPr>
        <w:t>3</w:t>
      </w:r>
      <w:r w:rsidRPr="00A62767">
        <w:rPr>
          <w:rFonts w:ascii="Roboto Condensed Light" w:hAnsi="Roboto Condensed Light"/>
        </w:rPr>
        <w:t>; McBride, S.K.</w:t>
      </w:r>
      <w:r w:rsidRPr="00A62767">
        <w:rPr>
          <w:rFonts w:ascii="Roboto Condensed Light" w:hAnsi="Roboto Condensed Light"/>
          <w:vertAlign w:val="superscript"/>
        </w:rPr>
        <w:t>4</w:t>
      </w:r>
    </w:p>
    <w:p w14:paraId="241BD4BA" w14:textId="77777777" w:rsidR="00EB615C" w:rsidRPr="00A62767" w:rsidRDefault="00EB615C" w:rsidP="00EB615C">
      <w:pPr>
        <w:pStyle w:val="Affiliation"/>
        <w:rPr>
          <w:rFonts w:ascii="Roboto" w:eastAsia="Calibri" w:hAnsi="Roboto"/>
          <w:vertAlign w:val="superscript"/>
        </w:rPr>
      </w:pPr>
    </w:p>
    <w:p w14:paraId="5ABCABA6" w14:textId="77777777" w:rsidR="00EB615C" w:rsidRPr="00A62767" w:rsidRDefault="00EB615C" w:rsidP="00EB615C">
      <w:pPr>
        <w:pStyle w:val="Affiliation"/>
        <w:rPr>
          <w:rFonts w:ascii="Roboto" w:eastAsia="Calibri" w:hAnsi="Roboto"/>
        </w:rPr>
      </w:pPr>
      <w:r w:rsidRPr="00A62767">
        <w:rPr>
          <w:rFonts w:ascii="Roboto" w:eastAsia="Calibri" w:hAnsi="Roboto"/>
          <w:vertAlign w:val="superscript"/>
        </w:rPr>
        <w:t>1</w:t>
      </w:r>
      <w:r w:rsidRPr="00A62767">
        <w:rPr>
          <w:rFonts w:ascii="Roboto" w:eastAsia="Calibri" w:hAnsi="Roboto"/>
        </w:rPr>
        <w:t>University of Illinois at Urbana-Champaign, Urbana, IL, United States</w:t>
      </w:r>
    </w:p>
    <w:p w14:paraId="1311F578" w14:textId="77777777" w:rsidR="00EB615C" w:rsidRPr="00A62767" w:rsidRDefault="00EB615C" w:rsidP="00EB615C">
      <w:pPr>
        <w:pStyle w:val="Affiliation"/>
        <w:rPr>
          <w:rFonts w:ascii="Roboto" w:eastAsia="Calibri" w:hAnsi="Roboto"/>
        </w:rPr>
      </w:pPr>
      <w:r w:rsidRPr="00A62767">
        <w:rPr>
          <w:rFonts w:ascii="Roboto" w:eastAsia="Calibri" w:hAnsi="Roboto"/>
          <w:vertAlign w:val="superscript"/>
        </w:rPr>
        <w:t>2</w:t>
      </w:r>
      <w:r w:rsidRPr="00A62767">
        <w:rPr>
          <w:rFonts w:ascii="Roboto" w:eastAsia="Calibri" w:hAnsi="Roboto"/>
        </w:rPr>
        <w:t>U.S. Geological Survey, Volcano Science Center, Vancouver, WA, United States</w:t>
      </w:r>
    </w:p>
    <w:p w14:paraId="3302C13B" w14:textId="77777777" w:rsidR="00EB615C" w:rsidRPr="00A62767" w:rsidRDefault="00EB615C" w:rsidP="00EB615C">
      <w:pPr>
        <w:pStyle w:val="Affiliation"/>
        <w:rPr>
          <w:rFonts w:ascii="Roboto" w:eastAsia="Calibri" w:hAnsi="Roboto"/>
        </w:rPr>
      </w:pPr>
      <w:r w:rsidRPr="00A62767">
        <w:rPr>
          <w:rFonts w:ascii="Roboto" w:eastAsia="Calibri" w:hAnsi="Roboto"/>
          <w:vertAlign w:val="superscript"/>
        </w:rPr>
        <w:t>3</w:t>
      </w:r>
      <w:r w:rsidRPr="00A62767">
        <w:rPr>
          <w:rFonts w:ascii="Roboto" w:eastAsia="Calibri" w:hAnsi="Roboto"/>
        </w:rPr>
        <w:t>U.S. Geological Survey, Volcano Science Center, Moffett Field, CA, United States</w:t>
      </w:r>
    </w:p>
    <w:p w14:paraId="0BBBB699" w14:textId="77777777" w:rsidR="00EB615C" w:rsidRPr="00A62767" w:rsidRDefault="00EB615C" w:rsidP="00EB615C">
      <w:pPr>
        <w:pStyle w:val="Affiliation"/>
        <w:rPr>
          <w:rFonts w:ascii="Roboto" w:eastAsia="Calibri" w:hAnsi="Roboto"/>
        </w:rPr>
      </w:pPr>
      <w:r w:rsidRPr="00A62767">
        <w:rPr>
          <w:rFonts w:ascii="Roboto" w:eastAsia="Calibri" w:hAnsi="Roboto"/>
          <w:vertAlign w:val="superscript"/>
        </w:rPr>
        <w:t>4</w:t>
      </w:r>
      <w:r w:rsidRPr="00A62767">
        <w:rPr>
          <w:rFonts w:ascii="Roboto" w:eastAsia="Calibri" w:hAnsi="Roboto"/>
        </w:rPr>
        <w:t>U.S. Geological Survey, Earthquake Science Center, Moffett Field, CA, United States</w:t>
      </w:r>
    </w:p>
    <w:p w14:paraId="3B58CDF8" w14:textId="77777777" w:rsidR="00EB615C" w:rsidRPr="00853124" w:rsidRDefault="00EB615C" w:rsidP="00EB615C">
      <w:pPr>
        <w:pStyle w:val="Affiliation"/>
        <w:jc w:val="center"/>
        <w:rPr>
          <w:rFonts w:eastAsia="Calibri"/>
          <w:sz w:val="24"/>
          <w:szCs w:val="24"/>
        </w:rPr>
      </w:pPr>
    </w:p>
    <w:p w14:paraId="58E27A62" w14:textId="77777777" w:rsidR="00EB615C" w:rsidRPr="00853124" w:rsidRDefault="00EB615C" w:rsidP="00EB615C">
      <w:pPr>
        <w:rPr>
          <w:lang w:eastAsia="en-US"/>
        </w:rPr>
      </w:pPr>
      <w:r w:rsidRPr="00A62767">
        <w:rPr>
          <w:rFonts w:ascii="Roboto" w:eastAsia="Calibri" w:hAnsi="Roboto"/>
          <w:sz w:val="23"/>
          <w:szCs w:val="23"/>
        </w:rPr>
        <w:t>Citation:</w:t>
      </w:r>
      <w:r>
        <w:rPr>
          <w:rFonts w:eastAsia="Calibri"/>
        </w:rPr>
        <w:br/>
      </w:r>
      <w:r w:rsidRPr="00853124">
        <w:rPr>
          <w:rFonts w:ascii="Roboto Condensed" w:hAnsi="Roboto Condensed"/>
          <w:color w:val="777777"/>
          <w:sz w:val="23"/>
          <w:szCs w:val="23"/>
          <w:shd w:val="clear" w:color="auto" w:fill="FFFFFF"/>
          <w:lang w:eastAsia="en-US"/>
        </w:rPr>
        <w:t xml:space="preserve">Goldman, R., Stovall, W., </w:t>
      </w:r>
      <w:proofErr w:type="spellStart"/>
      <w:r w:rsidRPr="00853124">
        <w:rPr>
          <w:rFonts w:ascii="Roboto Condensed" w:hAnsi="Roboto Condensed"/>
          <w:color w:val="777777"/>
          <w:sz w:val="23"/>
          <w:szCs w:val="23"/>
          <w:shd w:val="clear" w:color="auto" w:fill="FFFFFF"/>
          <w:lang w:eastAsia="en-US"/>
        </w:rPr>
        <w:t>Damby</w:t>
      </w:r>
      <w:proofErr w:type="spellEnd"/>
      <w:r w:rsidRPr="00853124">
        <w:rPr>
          <w:rFonts w:ascii="Roboto Condensed" w:hAnsi="Roboto Condensed"/>
          <w:color w:val="777777"/>
          <w:sz w:val="23"/>
          <w:szCs w:val="23"/>
          <w:shd w:val="clear" w:color="auto" w:fill="FFFFFF"/>
          <w:lang w:eastAsia="en-US"/>
        </w:rPr>
        <w:t>, D. and McBride, S. (2023) “</w:t>
      </w:r>
      <w:proofErr w:type="spellStart"/>
      <w:r w:rsidRPr="00853124">
        <w:rPr>
          <w:rFonts w:ascii="Roboto Condensed" w:hAnsi="Roboto Condensed"/>
          <w:color w:val="777777"/>
          <w:sz w:val="23"/>
          <w:szCs w:val="23"/>
          <w:shd w:val="clear" w:color="auto" w:fill="FFFFFF"/>
          <w:lang w:eastAsia="en-US"/>
        </w:rPr>
        <w:t>Hawai</w:t>
      </w:r>
      <w:r w:rsidRPr="00853124">
        <w:rPr>
          <w:color w:val="777777"/>
          <w:sz w:val="23"/>
          <w:szCs w:val="23"/>
          <w:shd w:val="clear" w:color="auto" w:fill="FFFFFF"/>
          <w:lang w:eastAsia="en-US"/>
        </w:rPr>
        <w:t>ʻ</w:t>
      </w:r>
      <w:r w:rsidRPr="00853124">
        <w:rPr>
          <w:rFonts w:ascii="Roboto Condensed" w:hAnsi="Roboto Condensed"/>
          <w:color w:val="777777"/>
          <w:sz w:val="23"/>
          <w:szCs w:val="23"/>
          <w:shd w:val="clear" w:color="auto" w:fill="FFFFFF"/>
          <w:lang w:eastAsia="en-US"/>
        </w:rPr>
        <w:t>i</w:t>
      </w:r>
      <w:proofErr w:type="spellEnd"/>
      <w:r w:rsidRPr="00853124">
        <w:rPr>
          <w:rFonts w:ascii="Roboto Condensed" w:hAnsi="Roboto Condensed"/>
          <w:color w:val="777777"/>
          <w:sz w:val="23"/>
          <w:szCs w:val="23"/>
          <w:shd w:val="clear" w:color="auto" w:fill="FFFFFF"/>
          <w:lang w:eastAsia="en-US"/>
        </w:rPr>
        <w:t xml:space="preserve"> residents’ perceptions of </w:t>
      </w:r>
      <w:proofErr w:type="spellStart"/>
      <w:r w:rsidRPr="00853124">
        <w:rPr>
          <w:rFonts w:ascii="Roboto Condensed" w:hAnsi="Roboto Condensed"/>
          <w:color w:val="777777"/>
          <w:sz w:val="23"/>
          <w:szCs w:val="23"/>
          <w:shd w:val="clear" w:color="auto" w:fill="FFFFFF"/>
          <w:lang w:eastAsia="en-US"/>
        </w:rPr>
        <w:t>Kīlauea’s</w:t>
      </w:r>
      <w:proofErr w:type="spellEnd"/>
      <w:r w:rsidRPr="00853124">
        <w:rPr>
          <w:rFonts w:ascii="Roboto Condensed" w:hAnsi="Roboto Condensed"/>
          <w:color w:val="777777"/>
          <w:sz w:val="23"/>
          <w:szCs w:val="23"/>
          <w:shd w:val="clear" w:color="auto" w:fill="FFFFFF"/>
          <w:lang w:eastAsia="en-US"/>
        </w:rPr>
        <w:t xml:space="preserve"> 2018 eruption information”, </w:t>
      </w:r>
      <w:r w:rsidRPr="00853124">
        <w:rPr>
          <w:rFonts w:ascii="Roboto Condensed" w:hAnsi="Roboto Condensed"/>
          <w:i/>
          <w:iCs/>
          <w:color w:val="777777"/>
          <w:sz w:val="23"/>
          <w:szCs w:val="23"/>
          <w:lang w:eastAsia="en-US"/>
        </w:rPr>
        <w:t>Volcanica</w:t>
      </w:r>
      <w:r>
        <w:rPr>
          <w:rFonts w:ascii="Roboto Condensed" w:hAnsi="Roboto Condensed"/>
          <w:color w:val="777777"/>
          <w:sz w:val="23"/>
          <w:szCs w:val="23"/>
          <w:shd w:val="clear" w:color="auto" w:fill="FFFFFF"/>
          <w:lang w:eastAsia="en-US"/>
        </w:rPr>
        <w:t>, 6(1),</w:t>
      </w:r>
      <w:r w:rsidRPr="00853124">
        <w:rPr>
          <w:rFonts w:ascii="Roboto Condensed" w:hAnsi="Roboto Condensed"/>
          <w:color w:val="777777"/>
          <w:sz w:val="23"/>
          <w:szCs w:val="23"/>
          <w:shd w:val="clear" w:color="auto" w:fill="FFFFFF"/>
          <w:lang w:eastAsia="en-US"/>
        </w:rPr>
        <w:t xml:space="preserve"> </w:t>
      </w:r>
      <w:r>
        <w:rPr>
          <w:rFonts w:ascii="Roboto Condensed" w:hAnsi="Roboto Condensed"/>
          <w:color w:val="777777"/>
          <w:sz w:val="23"/>
          <w:szCs w:val="23"/>
          <w:shd w:val="clear" w:color="auto" w:fill="FFFFFF"/>
          <w:lang w:eastAsia="en-US"/>
        </w:rPr>
        <w:t xml:space="preserve">pp.19–43, </w:t>
      </w:r>
      <w:proofErr w:type="spellStart"/>
      <w:r>
        <w:rPr>
          <w:rFonts w:ascii="Roboto Condensed" w:hAnsi="Roboto Condensed"/>
          <w:color w:val="777777"/>
          <w:sz w:val="23"/>
          <w:szCs w:val="23"/>
          <w:shd w:val="clear" w:color="auto" w:fill="FFFFFF"/>
          <w:lang w:eastAsia="en-US"/>
        </w:rPr>
        <w:t>doi</w:t>
      </w:r>
      <w:proofErr w:type="spellEnd"/>
      <w:r>
        <w:rPr>
          <w:rFonts w:ascii="Roboto Condensed" w:hAnsi="Roboto Condensed"/>
          <w:color w:val="777777"/>
          <w:sz w:val="23"/>
          <w:szCs w:val="23"/>
          <w:shd w:val="clear" w:color="auto" w:fill="FFFFFF"/>
          <w:lang w:eastAsia="en-US"/>
        </w:rPr>
        <w:t>:</w:t>
      </w:r>
      <w:r w:rsidRPr="00853124">
        <w:rPr>
          <w:rFonts w:ascii="Roboto Condensed" w:hAnsi="Roboto Condensed"/>
          <w:color w:val="777777"/>
          <w:sz w:val="23"/>
          <w:szCs w:val="23"/>
          <w:shd w:val="clear" w:color="auto" w:fill="FFFFFF"/>
          <w:lang w:eastAsia="en-US"/>
        </w:rPr>
        <w:t xml:space="preserve"> 10.30909/vol.06.01.1943</w:t>
      </w:r>
      <w:r>
        <w:rPr>
          <w:rFonts w:ascii="Roboto Condensed" w:hAnsi="Roboto Condensed"/>
          <w:color w:val="777777"/>
          <w:sz w:val="23"/>
          <w:szCs w:val="23"/>
          <w:shd w:val="clear" w:color="auto" w:fill="FFFFFF"/>
          <w:lang w:eastAsia="en-US"/>
        </w:rPr>
        <w:t>.</w:t>
      </w:r>
    </w:p>
    <w:bookmarkEnd w:id="0"/>
    <w:p w14:paraId="0DA45654" w14:textId="2B71B54D" w:rsidR="00853124" w:rsidRPr="00853124" w:rsidRDefault="00853124" w:rsidP="001B0066">
      <w:pPr>
        <w:pStyle w:val="Affiliation"/>
        <w:jc w:val="center"/>
        <w:rPr>
          <w:rFonts w:eastAsia="Calibri"/>
          <w:sz w:val="24"/>
          <w:szCs w:val="24"/>
        </w:rPr>
      </w:pPr>
    </w:p>
    <w:p w14:paraId="7490896A" w14:textId="77777777" w:rsidR="00853124" w:rsidRPr="00853124" w:rsidRDefault="00853124" w:rsidP="001B0066">
      <w:pPr>
        <w:pStyle w:val="Affiliation"/>
        <w:jc w:val="center"/>
        <w:rPr>
          <w:rFonts w:eastAsia="Calibri"/>
          <w:sz w:val="24"/>
          <w:szCs w:val="24"/>
        </w:rPr>
      </w:pPr>
    </w:p>
    <w:p w14:paraId="7B8C750A" w14:textId="2C6A4F8F" w:rsidR="00DA43C3" w:rsidRDefault="00DA43C3" w:rsidP="00FE0387">
      <w:pPr>
        <w:pStyle w:val="Heading1"/>
        <w:rPr>
          <w:lang w:val="en-GB"/>
        </w:rPr>
      </w:pPr>
    </w:p>
    <w:p w14:paraId="057AF001" w14:textId="765B8902" w:rsidR="00FE0387" w:rsidRPr="00FE0387" w:rsidRDefault="00FE0387" w:rsidP="00FE0387">
      <w:pPr>
        <w:rPr>
          <w:b/>
          <w:bCs/>
          <w:lang w:val="en-GB"/>
        </w:rPr>
      </w:pPr>
      <w:r w:rsidRPr="00FE0387">
        <w:rPr>
          <w:b/>
          <w:bCs/>
          <w:lang w:val="en-GB"/>
        </w:rPr>
        <w:t>Radar chart scoring system</w:t>
      </w:r>
    </w:p>
    <w:p w14:paraId="30A402CB" w14:textId="2F5F8277" w:rsidR="00FE0387" w:rsidRPr="00FE0387" w:rsidRDefault="00FE0387" w:rsidP="00FE0387">
      <w:pPr>
        <w:rPr>
          <w:lang w:val="en-GB"/>
        </w:rPr>
      </w:pPr>
      <w:r>
        <w:rPr>
          <w:lang w:val="en-GB"/>
        </w:rPr>
        <w:t xml:space="preserve">In determining each source or messenger’s performance in the themes of </w:t>
      </w:r>
      <w:r w:rsidR="00451F33">
        <w:rPr>
          <w:i/>
          <w:iCs/>
          <w:lang w:val="en-GB"/>
        </w:rPr>
        <w:t>relevance</w:t>
      </w:r>
      <w:r>
        <w:rPr>
          <w:i/>
          <w:iCs/>
          <w:lang w:val="en-GB"/>
        </w:rPr>
        <w:t xml:space="preserve">, expertise, pace, </w:t>
      </w:r>
      <w:r>
        <w:rPr>
          <w:lang w:val="en-GB"/>
        </w:rPr>
        <w:t xml:space="preserve">and </w:t>
      </w:r>
      <w:r>
        <w:rPr>
          <w:i/>
          <w:iCs/>
          <w:lang w:val="en-GB"/>
        </w:rPr>
        <w:t xml:space="preserve">sincerity, </w:t>
      </w:r>
      <w:r>
        <w:rPr>
          <w:lang w:val="en-GB"/>
        </w:rPr>
        <w:t>we consider participants’ comments regarding each theme and source/messenger and organize these comments as either positive (+), neutral (~), or negative (-), as well as by participants’ residential region and the corresponding theme(s), with some comments fitting multiple themes. For most radar plots, we use the following rubric:</w:t>
      </w:r>
    </w:p>
    <w:p w14:paraId="68FC1A1C" w14:textId="075C4355" w:rsidR="00FE0387" w:rsidRDefault="00FE0387" w:rsidP="004A6D4C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Score of “1”: at least 75% of comments are negative</w:t>
      </w:r>
      <w:r w:rsidR="00DE1FC8">
        <w:rPr>
          <w:lang w:val="en-GB"/>
        </w:rPr>
        <w:t xml:space="preserve"> (i.e., “consistently negative”)</w:t>
      </w:r>
    </w:p>
    <w:p w14:paraId="041221DA" w14:textId="7A59C698" w:rsidR="00FE0387" w:rsidRDefault="00FE0387" w:rsidP="004A6D4C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Score of “2”: 60% comments &lt;= negative comments &lt; 75% comments</w:t>
      </w:r>
      <w:r w:rsidR="00DE1FC8">
        <w:rPr>
          <w:lang w:val="en-GB"/>
        </w:rPr>
        <w:t xml:space="preserve"> (i.e., “mostly negative”)</w:t>
      </w:r>
    </w:p>
    <w:p w14:paraId="1045C62F" w14:textId="1D24A745" w:rsidR="00FE0387" w:rsidRDefault="00FE0387" w:rsidP="004A6D4C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Score of “3”: all other cases</w:t>
      </w:r>
      <w:r w:rsidR="003748F0">
        <w:rPr>
          <w:lang w:val="en-GB"/>
        </w:rPr>
        <w:t xml:space="preserve"> not satisfying the criteria for</w:t>
      </w:r>
      <w:r w:rsidR="004D7DEF">
        <w:rPr>
          <w:lang w:val="en-GB"/>
        </w:rPr>
        <w:t xml:space="preserve"> </w:t>
      </w:r>
      <w:r w:rsidR="003748F0">
        <w:rPr>
          <w:lang w:val="en-GB"/>
        </w:rPr>
        <w:t xml:space="preserve">scores of </w:t>
      </w:r>
      <w:r w:rsidR="00DE1FC8">
        <w:rPr>
          <w:lang w:val="en-GB"/>
        </w:rPr>
        <w:t xml:space="preserve">1, 2, 4, or </w:t>
      </w:r>
      <w:r w:rsidR="003748F0">
        <w:rPr>
          <w:lang w:val="en-GB"/>
        </w:rPr>
        <w:t>5</w:t>
      </w:r>
      <w:r w:rsidR="00DE1FC8">
        <w:rPr>
          <w:lang w:val="en-GB"/>
        </w:rPr>
        <w:t xml:space="preserve"> (i.e., “mixed”)</w:t>
      </w:r>
    </w:p>
    <w:p w14:paraId="7C110E74" w14:textId="10434300" w:rsidR="003748F0" w:rsidRDefault="003748F0" w:rsidP="004A6D4C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Score of “4”: 60% comments &lt;= positive comments &lt; 75% comments</w:t>
      </w:r>
      <w:r w:rsidR="00B72289">
        <w:rPr>
          <w:lang w:val="en-GB"/>
        </w:rPr>
        <w:t xml:space="preserve"> (i.e., “mostly positive”)</w:t>
      </w:r>
    </w:p>
    <w:p w14:paraId="66ADE39E" w14:textId="7F284F75" w:rsidR="003748F0" w:rsidRDefault="003748F0" w:rsidP="004A6D4C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Score of “5”: at least 75% of comments are positive</w:t>
      </w:r>
      <w:r w:rsidR="00B72289">
        <w:rPr>
          <w:lang w:val="en-GB"/>
        </w:rPr>
        <w:t xml:space="preserve"> (i.e., “consistently positive”)</w:t>
      </w:r>
    </w:p>
    <w:p w14:paraId="651DD258" w14:textId="77777777" w:rsidR="004D7DEF" w:rsidRDefault="004D7DEF" w:rsidP="003748F0">
      <w:pPr>
        <w:rPr>
          <w:lang w:val="en-GB"/>
        </w:rPr>
      </w:pPr>
    </w:p>
    <w:p w14:paraId="54ABB5FE" w14:textId="0D0AD095" w:rsidR="009328A1" w:rsidRDefault="003748F0" w:rsidP="003748F0">
      <w:pPr>
        <w:rPr>
          <w:lang w:val="en-GB"/>
        </w:rPr>
      </w:pPr>
      <w:r>
        <w:rPr>
          <w:lang w:val="en-GB"/>
        </w:rPr>
        <w:t xml:space="preserve">An exception to this rubric is made for determining </w:t>
      </w:r>
      <w:r w:rsidR="00CD1DFC">
        <w:rPr>
          <w:lang w:val="en-GB"/>
        </w:rPr>
        <w:t>each source/messenger’s</w:t>
      </w:r>
      <w:r>
        <w:rPr>
          <w:lang w:val="en-GB"/>
        </w:rPr>
        <w:t xml:space="preserve"> overall scores</w:t>
      </w:r>
      <w:r w:rsidR="00CD1DFC">
        <w:rPr>
          <w:lang w:val="en-GB"/>
        </w:rPr>
        <w:t xml:space="preserve"> in expertise and pace</w:t>
      </w:r>
      <w:r w:rsidR="00F22A73">
        <w:rPr>
          <w:lang w:val="en-GB"/>
        </w:rPr>
        <w:t>.</w:t>
      </w:r>
      <w:r>
        <w:rPr>
          <w:lang w:val="en-GB"/>
        </w:rPr>
        <w:t xml:space="preserve"> In these cases, the radar chart score for expertise is the median value</w:t>
      </w:r>
      <w:r w:rsidR="008054FF">
        <w:rPr>
          <w:lang w:val="en-GB"/>
        </w:rPr>
        <w:t>, rounded down if not a whole number,</w:t>
      </w:r>
      <w:r>
        <w:rPr>
          <w:lang w:val="en-GB"/>
        </w:rPr>
        <w:t xml:space="preserve"> between the score determined from the qualitative rubric (above) and </w:t>
      </w:r>
      <w:r w:rsidR="009328A1">
        <w:rPr>
          <w:lang w:val="en-GB"/>
        </w:rPr>
        <w:t>a quantitative counterpart to that rubric</w:t>
      </w:r>
      <w:r w:rsidR="004D7DEF">
        <w:rPr>
          <w:lang w:val="en-GB"/>
        </w:rPr>
        <w:t xml:space="preserve"> for participants’ responses to Q22 and </w:t>
      </w:r>
      <w:r w:rsidR="00F1580E">
        <w:rPr>
          <w:lang w:val="en-GB"/>
        </w:rPr>
        <w:t>Q24</w:t>
      </w:r>
      <w:r w:rsidR="004D7DEF">
        <w:rPr>
          <w:lang w:val="en-GB"/>
        </w:rPr>
        <w:t xml:space="preserve"> in our questionnaire survey (</w:t>
      </w:r>
      <w:r w:rsidR="00F22A73">
        <w:rPr>
          <w:lang w:val="en-GB"/>
        </w:rPr>
        <w:t>Supplement</w:t>
      </w:r>
      <w:r w:rsidR="005872F7">
        <w:rPr>
          <w:lang w:val="en-GB"/>
        </w:rPr>
        <w:t>ary Material</w:t>
      </w:r>
      <w:r w:rsidR="00F22A73">
        <w:rPr>
          <w:lang w:val="en-GB"/>
        </w:rPr>
        <w:t xml:space="preserve"> </w:t>
      </w:r>
      <w:r w:rsidR="005872F7">
        <w:rPr>
          <w:lang w:val="en-GB"/>
        </w:rPr>
        <w:t>#</w:t>
      </w:r>
      <w:r w:rsidR="00F22A73">
        <w:rPr>
          <w:lang w:val="en-GB"/>
        </w:rPr>
        <w:t>1</w:t>
      </w:r>
      <w:r w:rsidR="004D7DEF">
        <w:rPr>
          <w:lang w:val="en-GB"/>
        </w:rPr>
        <w:t>)</w:t>
      </w:r>
      <w:r w:rsidR="009C5BE8">
        <w:rPr>
          <w:lang w:val="en-GB"/>
        </w:rPr>
        <w:t>, where Likert-type scores of 1-2 are assigned as “negative,” scores of 3 are assigned “neutral,” and scores of 4-5 are assigned “positive”</w:t>
      </w:r>
      <w:r w:rsidR="004D7DEF">
        <w:rPr>
          <w:lang w:val="en-GB"/>
        </w:rPr>
        <w:t>:</w:t>
      </w:r>
    </w:p>
    <w:p w14:paraId="5340689A" w14:textId="121D50AF" w:rsidR="009328A1" w:rsidRDefault="009328A1" w:rsidP="004A6D4C">
      <w:pPr>
        <w:pStyle w:val="ListParagraph"/>
        <w:numPr>
          <w:ilvl w:val="0"/>
          <w:numId w:val="4"/>
        </w:numPr>
        <w:rPr>
          <w:lang w:val="en-GB"/>
        </w:rPr>
      </w:pPr>
      <w:r>
        <w:rPr>
          <w:lang w:val="en-GB"/>
        </w:rPr>
        <w:t xml:space="preserve">Score of “1”: at </w:t>
      </w:r>
      <w:r w:rsidR="004D7DEF">
        <w:rPr>
          <w:lang w:val="en-GB"/>
        </w:rPr>
        <w:t xml:space="preserve">least 75% of Q22 and </w:t>
      </w:r>
      <w:r w:rsidR="00F1580E">
        <w:rPr>
          <w:lang w:val="en-GB"/>
        </w:rPr>
        <w:t>Q24</w:t>
      </w:r>
      <w:r w:rsidR="004D7DEF">
        <w:rPr>
          <w:lang w:val="en-GB"/>
        </w:rPr>
        <w:t xml:space="preserve"> responses have Likert-type scores of 1 or 2</w:t>
      </w:r>
    </w:p>
    <w:p w14:paraId="25D48DE8" w14:textId="4CB9AA4A" w:rsidR="004D7DEF" w:rsidRDefault="004D7DEF" w:rsidP="004A6D4C">
      <w:pPr>
        <w:pStyle w:val="ListParagraph"/>
        <w:numPr>
          <w:ilvl w:val="0"/>
          <w:numId w:val="4"/>
        </w:numPr>
        <w:rPr>
          <w:lang w:val="en-GB"/>
        </w:rPr>
      </w:pPr>
      <w:r>
        <w:rPr>
          <w:lang w:val="en-GB"/>
        </w:rPr>
        <w:t xml:space="preserve">Score of “2”: 60% of Q22 and </w:t>
      </w:r>
      <w:r w:rsidR="00F1580E">
        <w:rPr>
          <w:lang w:val="en-GB"/>
        </w:rPr>
        <w:t>Q24</w:t>
      </w:r>
      <w:r>
        <w:rPr>
          <w:lang w:val="en-GB"/>
        </w:rPr>
        <w:t xml:space="preserve"> responses &lt;= (Likert-type scores of 1 or 2) &lt; 75%</w:t>
      </w:r>
    </w:p>
    <w:p w14:paraId="42C0E4B6" w14:textId="14A2E9A4" w:rsidR="004D7DEF" w:rsidRDefault="004D7DEF" w:rsidP="004A6D4C">
      <w:pPr>
        <w:pStyle w:val="ListParagraph"/>
        <w:numPr>
          <w:ilvl w:val="0"/>
          <w:numId w:val="4"/>
        </w:numPr>
        <w:rPr>
          <w:lang w:val="en-GB"/>
        </w:rPr>
      </w:pPr>
      <w:r>
        <w:rPr>
          <w:lang w:val="en-GB"/>
        </w:rPr>
        <w:t>Score of “3”: all other cases not satisfying the criteria for radar chart scores of 1-2 or 4-5</w:t>
      </w:r>
    </w:p>
    <w:p w14:paraId="48EA030E" w14:textId="291ED9B9" w:rsidR="004D7DEF" w:rsidRDefault="004D7DEF" w:rsidP="004A6D4C">
      <w:pPr>
        <w:pStyle w:val="ListParagraph"/>
        <w:numPr>
          <w:ilvl w:val="0"/>
          <w:numId w:val="4"/>
        </w:numPr>
        <w:rPr>
          <w:lang w:val="en-GB"/>
        </w:rPr>
      </w:pPr>
      <w:r>
        <w:rPr>
          <w:lang w:val="en-GB"/>
        </w:rPr>
        <w:t xml:space="preserve">Score of “4”: 60% of Q22 and </w:t>
      </w:r>
      <w:r w:rsidR="00F1580E">
        <w:rPr>
          <w:lang w:val="en-GB"/>
        </w:rPr>
        <w:t>Q24</w:t>
      </w:r>
      <w:r>
        <w:rPr>
          <w:lang w:val="en-GB"/>
        </w:rPr>
        <w:t xml:space="preserve"> responses &lt;= (Likert-type scores of 4 or 5) &lt; 75%</w:t>
      </w:r>
    </w:p>
    <w:p w14:paraId="540DCF0A" w14:textId="71C40BCB" w:rsidR="004D7DEF" w:rsidRPr="004D7DEF" w:rsidRDefault="004D7DEF" w:rsidP="004A6D4C">
      <w:pPr>
        <w:pStyle w:val="ListParagraph"/>
        <w:numPr>
          <w:ilvl w:val="0"/>
          <w:numId w:val="4"/>
        </w:numPr>
        <w:rPr>
          <w:lang w:val="en-GB"/>
        </w:rPr>
      </w:pPr>
      <w:r>
        <w:rPr>
          <w:lang w:val="en-GB"/>
        </w:rPr>
        <w:t xml:space="preserve">Score of “5”: at least 75% of Q22 and </w:t>
      </w:r>
      <w:r w:rsidR="00F1580E">
        <w:rPr>
          <w:lang w:val="en-GB"/>
        </w:rPr>
        <w:t>Q24</w:t>
      </w:r>
      <w:r>
        <w:rPr>
          <w:lang w:val="en-GB"/>
        </w:rPr>
        <w:t xml:space="preserve"> responses have Likert-type scores of 4 or 5</w:t>
      </w:r>
    </w:p>
    <w:p w14:paraId="37593AD4" w14:textId="77777777" w:rsidR="003B67E9" w:rsidRDefault="003B67E9" w:rsidP="003748F0">
      <w:pPr>
        <w:rPr>
          <w:lang w:val="en-GB"/>
        </w:rPr>
      </w:pPr>
    </w:p>
    <w:p w14:paraId="01AC5AC0" w14:textId="2C3028B4" w:rsidR="004D7DEF" w:rsidRDefault="003748F0" w:rsidP="003748F0">
      <w:pPr>
        <w:rPr>
          <w:lang w:val="en-GB"/>
        </w:rPr>
      </w:pPr>
      <w:r>
        <w:rPr>
          <w:lang w:val="en-GB"/>
        </w:rPr>
        <w:lastRenderedPageBreak/>
        <w:t>Similarly, the radar chart score for pace is the median value</w:t>
      </w:r>
      <w:r w:rsidR="008054FF">
        <w:rPr>
          <w:lang w:val="en-GB"/>
        </w:rPr>
        <w:t>, rounded down if not a whole number,</w:t>
      </w:r>
      <w:r>
        <w:rPr>
          <w:lang w:val="en-GB"/>
        </w:rPr>
        <w:t xml:space="preserve"> between the score determined from the qualitative rubric and </w:t>
      </w:r>
      <w:r w:rsidR="004D7DEF">
        <w:rPr>
          <w:lang w:val="en-GB"/>
        </w:rPr>
        <w:t xml:space="preserve">the quantitative counterpart to that rubric, with participants’ Q25 responses replacing their Q22 and </w:t>
      </w:r>
      <w:r w:rsidR="00F1580E">
        <w:rPr>
          <w:lang w:val="en-GB"/>
        </w:rPr>
        <w:t>Q24</w:t>
      </w:r>
      <w:r w:rsidR="004D7DEF">
        <w:rPr>
          <w:lang w:val="en-GB"/>
        </w:rPr>
        <w:t xml:space="preserve"> responses in the quantitative rubric.</w:t>
      </w:r>
      <w:r>
        <w:rPr>
          <w:lang w:val="en-GB"/>
        </w:rPr>
        <w:t xml:space="preserve"> </w:t>
      </w:r>
    </w:p>
    <w:p w14:paraId="60E5C920" w14:textId="77777777" w:rsidR="004D7DEF" w:rsidRDefault="004D7DEF" w:rsidP="003748F0">
      <w:pPr>
        <w:rPr>
          <w:lang w:val="en-GB"/>
        </w:rPr>
      </w:pPr>
    </w:p>
    <w:p w14:paraId="279F2BAB" w14:textId="314C6115" w:rsidR="003748F0" w:rsidRDefault="003748F0" w:rsidP="003748F0">
      <w:pPr>
        <w:rPr>
          <w:lang w:val="en-GB"/>
        </w:rPr>
      </w:pPr>
      <w:r>
        <w:rPr>
          <w:lang w:val="en-GB"/>
        </w:rPr>
        <w:t xml:space="preserve">We combine quantitative Likert-type scores and qualitative commentary in these situations to provide a more accurate picture of participants’ perceptions of each source/messenger, since participants often did not provide qualitative commentary on every single attribute that they were asked to provide quantitative Likert-type scores for. We do not apply a combined qualitative and quantitative scoring system for participants’ overall evaluations of each source/messenger’s </w:t>
      </w:r>
      <w:r w:rsidR="00451F33">
        <w:rPr>
          <w:lang w:val="en-GB"/>
        </w:rPr>
        <w:t>relevance</w:t>
      </w:r>
      <w:r>
        <w:rPr>
          <w:lang w:val="en-GB"/>
        </w:rPr>
        <w:t xml:space="preserve"> or sincerity since none of our survey questions directly address either of these themes.</w:t>
      </w:r>
      <w:r w:rsidR="006F291F">
        <w:rPr>
          <w:lang w:val="en-GB"/>
        </w:rPr>
        <w:t xml:space="preserve"> We provide several example “calculations” below, noting that the resulting scores are informative, but</w:t>
      </w:r>
      <w:r w:rsidR="004D7DEF">
        <w:rPr>
          <w:lang w:val="en-GB"/>
        </w:rPr>
        <w:t xml:space="preserve"> not </w:t>
      </w:r>
      <w:r w:rsidR="006F291F">
        <w:rPr>
          <w:lang w:val="en-GB"/>
        </w:rPr>
        <w:t>indicative of residents’ perceptions of each source/messenger:</w:t>
      </w:r>
    </w:p>
    <w:p w14:paraId="5747DC0C" w14:textId="555E1AA3" w:rsidR="006F291F" w:rsidRDefault="006F291F" w:rsidP="003748F0">
      <w:pPr>
        <w:rPr>
          <w:lang w:val="en-GB"/>
        </w:rPr>
      </w:pPr>
    </w:p>
    <w:p w14:paraId="1630C74B" w14:textId="4A063BD8" w:rsidR="006F291F" w:rsidRPr="009C5BE8" w:rsidRDefault="006F291F" w:rsidP="003748F0">
      <w:pPr>
        <w:rPr>
          <w:i/>
          <w:iCs/>
          <w:lang w:val="en-GB"/>
        </w:rPr>
      </w:pPr>
      <w:r w:rsidRPr="009C5BE8">
        <w:rPr>
          <w:i/>
          <w:iCs/>
          <w:lang w:val="en-GB"/>
        </w:rPr>
        <w:t xml:space="preserve">Calculating the </w:t>
      </w:r>
      <w:r w:rsidR="00E72F9D" w:rsidRPr="009C5BE8">
        <w:rPr>
          <w:i/>
          <w:iCs/>
          <w:lang w:val="en-GB"/>
        </w:rPr>
        <w:t>pace</w:t>
      </w:r>
      <w:r w:rsidRPr="009C5BE8">
        <w:rPr>
          <w:i/>
          <w:iCs/>
          <w:lang w:val="en-GB"/>
        </w:rPr>
        <w:t xml:space="preserve"> of HVO</w:t>
      </w:r>
      <w:r w:rsidR="00E72F9D" w:rsidRPr="009C5BE8">
        <w:rPr>
          <w:i/>
          <w:iCs/>
          <w:lang w:val="en-GB"/>
        </w:rPr>
        <w:t xml:space="preserve"> overall, as perceived among all participants </w:t>
      </w:r>
      <w:r w:rsidRPr="009C5BE8">
        <w:rPr>
          <w:i/>
          <w:iCs/>
          <w:lang w:val="en-GB"/>
        </w:rPr>
        <w:t xml:space="preserve">(i.e., </w:t>
      </w:r>
      <w:r w:rsidR="009328A1" w:rsidRPr="009C5BE8">
        <w:rPr>
          <w:i/>
          <w:iCs/>
          <w:lang w:val="en-GB"/>
        </w:rPr>
        <w:t xml:space="preserve">bottom vertex of the filled </w:t>
      </w:r>
      <w:r w:rsidRPr="009C5BE8">
        <w:rPr>
          <w:i/>
          <w:iCs/>
          <w:lang w:val="en-GB"/>
        </w:rPr>
        <w:t xml:space="preserve">blue </w:t>
      </w:r>
      <w:r w:rsidR="009328A1" w:rsidRPr="009C5BE8">
        <w:rPr>
          <w:i/>
          <w:iCs/>
          <w:lang w:val="en-GB"/>
        </w:rPr>
        <w:t xml:space="preserve">plot </w:t>
      </w:r>
      <w:r w:rsidRPr="009C5BE8">
        <w:rPr>
          <w:i/>
          <w:iCs/>
          <w:lang w:val="en-GB"/>
        </w:rPr>
        <w:t xml:space="preserve">in Figures </w:t>
      </w:r>
      <w:r w:rsidR="00A26D94">
        <w:rPr>
          <w:i/>
          <w:iCs/>
          <w:lang w:val="en-GB"/>
        </w:rPr>
        <w:t>8</w:t>
      </w:r>
      <w:r w:rsidR="00E72F9D" w:rsidRPr="009C5BE8">
        <w:rPr>
          <w:i/>
          <w:iCs/>
          <w:lang w:val="en-GB"/>
        </w:rPr>
        <w:t>A</w:t>
      </w:r>
      <w:r w:rsidRPr="009C5BE8">
        <w:rPr>
          <w:i/>
          <w:iCs/>
          <w:lang w:val="en-GB"/>
        </w:rPr>
        <w:t xml:space="preserve"> and 1</w:t>
      </w:r>
      <w:r w:rsidR="00A26D94">
        <w:rPr>
          <w:i/>
          <w:iCs/>
          <w:lang w:val="en-GB"/>
        </w:rPr>
        <w:t>1</w:t>
      </w:r>
      <w:r w:rsidR="00E72F9D" w:rsidRPr="009C5BE8">
        <w:rPr>
          <w:i/>
          <w:iCs/>
          <w:lang w:val="en-GB"/>
        </w:rPr>
        <w:t>A</w:t>
      </w:r>
      <w:r w:rsidRPr="009C5BE8">
        <w:rPr>
          <w:i/>
          <w:iCs/>
          <w:lang w:val="en-GB"/>
        </w:rPr>
        <w:t>):</w:t>
      </w:r>
    </w:p>
    <w:p w14:paraId="54D65E17" w14:textId="469979FE" w:rsidR="006F291F" w:rsidRDefault="006F291F" w:rsidP="003748F0">
      <w:pPr>
        <w:rPr>
          <w:lang w:val="en-GB"/>
        </w:rPr>
      </w:pPr>
      <w:r>
        <w:rPr>
          <w:lang w:val="en-GB"/>
        </w:rPr>
        <w:t>Qualitative component</w:t>
      </w:r>
    </w:p>
    <w:p w14:paraId="08E9D96C" w14:textId="7D15AB5E" w:rsidR="006F291F" w:rsidRDefault="006F291F" w:rsidP="004A6D4C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 xml:space="preserve">Total negative comments: </w:t>
      </w:r>
      <w:r w:rsidR="00371EC6">
        <w:rPr>
          <w:lang w:val="en-GB"/>
        </w:rPr>
        <w:t>6</w:t>
      </w:r>
      <w:r>
        <w:rPr>
          <w:lang w:val="en-GB"/>
        </w:rPr>
        <w:t>, total neutral comments: 1, total positive comments: 6</w:t>
      </w:r>
    </w:p>
    <w:p w14:paraId="22E890FB" w14:textId="04867EE7" w:rsidR="006F291F" w:rsidRDefault="00371EC6" w:rsidP="004A6D4C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 xml:space="preserve">% negative = </w:t>
      </w:r>
      <w:r w:rsidR="006F291F">
        <w:rPr>
          <w:lang w:val="en-GB"/>
        </w:rPr>
        <w:t xml:space="preserve">% positive = </w:t>
      </w:r>
      <w:r>
        <w:rPr>
          <w:lang w:val="en-GB"/>
        </w:rPr>
        <w:t>6/13</w:t>
      </w:r>
      <w:r w:rsidR="006F291F">
        <w:rPr>
          <w:lang w:val="en-GB"/>
        </w:rPr>
        <w:t xml:space="preserve"> = </w:t>
      </w:r>
      <w:r>
        <w:rPr>
          <w:lang w:val="en-GB"/>
        </w:rPr>
        <w:t>46</w:t>
      </w:r>
      <w:r w:rsidR="006F291F">
        <w:rPr>
          <w:lang w:val="en-GB"/>
        </w:rPr>
        <w:t>%</w:t>
      </w:r>
      <w:r w:rsidR="009328A1">
        <w:rPr>
          <w:lang w:val="en-GB"/>
        </w:rPr>
        <w:t xml:space="preserve">; </w:t>
      </w:r>
      <w:r w:rsidR="009C5BE8">
        <w:rPr>
          <w:lang w:val="en-GB"/>
        </w:rPr>
        <w:t xml:space="preserve">qualitative radar chart </w:t>
      </w:r>
      <w:r w:rsidR="009328A1">
        <w:rPr>
          <w:lang w:val="en-GB"/>
        </w:rPr>
        <w:t xml:space="preserve">score = </w:t>
      </w:r>
      <w:r>
        <w:rPr>
          <w:lang w:val="en-GB"/>
        </w:rPr>
        <w:t>3</w:t>
      </w:r>
      <w:r w:rsidR="009328A1">
        <w:rPr>
          <w:lang w:val="en-GB"/>
        </w:rPr>
        <w:t>, “</w:t>
      </w:r>
      <w:r>
        <w:rPr>
          <w:lang w:val="en-GB"/>
        </w:rPr>
        <w:t>mixed</w:t>
      </w:r>
      <w:r w:rsidR="009328A1">
        <w:rPr>
          <w:lang w:val="en-GB"/>
        </w:rPr>
        <w:t>”</w:t>
      </w:r>
    </w:p>
    <w:p w14:paraId="7CB9FF7D" w14:textId="02529121" w:rsidR="006F291F" w:rsidRDefault="006F291F" w:rsidP="006F291F">
      <w:pPr>
        <w:rPr>
          <w:lang w:val="en-GB"/>
        </w:rPr>
      </w:pPr>
      <w:r>
        <w:rPr>
          <w:lang w:val="en-GB"/>
        </w:rPr>
        <w:t>Quantitative component</w:t>
      </w:r>
    </w:p>
    <w:p w14:paraId="349644C1" w14:textId="6B0EC2F1" w:rsidR="006F291F" w:rsidRDefault="009C5BE8" w:rsidP="004A6D4C">
      <w:pPr>
        <w:pStyle w:val="ListParagraph"/>
        <w:numPr>
          <w:ilvl w:val="0"/>
          <w:numId w:val="3"/>
        </w:numPr>
        <w:rPr>
          <w:lang w:val="en-GB"/>
        </w:rPr>
      </w:pPr>
      <w:r>
        <w:rPr>
          <w:lang w:val="en-GB"/>
        </w:rPr>
        <w:t xml:space="preserve">Total Q25 scores of </w:t>
      </w:r>
      <w:r w:rsidRPr="009C5BE8">
        <w:rPr>
          <w:i/>
          <w:iCs/>
          <w:lang w:val="en-GB"/>
        </w:rPr>
        <w:t>1-2</w:t>
      </w:r>
      <w:r>
        <w:rPr>
          <w:lang w:val="en-GB"/>
        </w:rPr>
        <w:t xml:space="preserve">: </w:t>
      </w:r>
      <w:r w:rsidR="00371EC6">
        <w:rPr>
          <w:lang w:val="en-GB"/>
        </w:rPr>
        <w:t>2</w:t>
      </w:r>
      <w:r>
        <w:rPr>
          <w:lang w:val="en-GB"/>
        </w:rPr>
        <w:t xml:space="preserve">, total scores of </w:t>
      </w:r>
      <w:r w:rsidRPr="009C5BE8">
        <w:rPr>
          <w:i/>
          <w:iCs/>
          <w:lang w:val="en-GB"/>
        </w:rPr>
        <w:t>3</w:t>
      </w:r>
      <w:r>
        <w:rPr>
          <w:lang w:val="en-GB"/>
        </w:rPr>
        <w:t xml:space="preserve">: </w:t>
      </w:r>
      <w:r w:rsidR="00371EC6">
        <w:rPr>
          <w:lang w:val="en-GB"/>
        </w:rPr>
        <w:t>1</w:t>
      </w:r>
      <w:r>
        <w:rPr>
          <w:lang w:val="en-GB"/>
        </w:rPr>
        <w:t xml:space="preserve">, total scores of </w:t>
      </w:r>
      <w:r w:rsidRPr="009C5BE8">
        <w:rPr>
          <w:i/>
          <w:iCs/>
          <w:lang w:val="en-GB"/>
        </w:rPr>
        <w:t>4-5</w:t>
      </w:r>
      <w:r>
        <w:rPr>
          <w:lang w:val="en-GB"/>
        </w:rPr>
        <w:t xml:space="preserve">: </w:t>
      </w:r>
      <w:r w:rsidR="00371EC6">
        <w:rPr>
          <w:lang w:val="en-GB"/>
        </w:rPr>
        <w:t>13</w:t>
      </w:r>
    </w:p>
    <w:p w14:paraId="2205909F" w14:textId="5F9A3C0A" w:rsidR="009C5BE8" w:rsidRDefault="009C5BE8" w:rsidP="004A6D4C">
      <w:pPr>
        <w:pStyle w:val="ListParagraph"/>
        <w:numPr>
          <w:ilvl w:val="0"/>
          <w:numId w:val="3"/>
        </w:numPr>
        <w:rPr>
          <w:lang w:val="en-GB"/>
        </w:rPr>
      </w:pPr>
      <w:r>
        <w:rPr>
          <w:lang w:val="en-GB"/>
        </w:rPr>
        <w:t xml:space="preserve">% positive = </w:t>
      </w:r>
      <w:r w:rsidR="00371EC6">
        <w:rPr>
          <w:lang w:val="en-GB"/>
        </w:rPr>
        <w:t>13/16</w:t>
      </w:r>
      <w:r>
        <w:rPr>
          <w:lang w:val="en-GB"/>
        </w:rPr>
        <w:t xml:space="preserve"> = </w:t>
      </w:r>
      <w:r w:rsidR="00371EC6">
        <w:rPr>
          <w:lang w:val="en-GB"/>
        </w:rPr>
        <w:t>81</w:t>
      </w:r>
      <w:r>
        <w:rPr>
          <w:lang w:val="en-GB"/>
        </w:rPr>
        <w:t xml:space="preserve">%; qualitative radar chart score = </w:t>
      </w:r>
      <w:r w:rsidR="00371EC6">
        <w:rPr>
          <w:lang w:val="en-GB"/>
        </w:rPr>
        <w:t>5</w:t>
      </w:r>
      <w:r>
        <w:rPr>
          <w:lang w:val="en-GB"/>
        </w:rPr>
        <w:t>, “</w:t>
      </w:r>
      <w:r w:rsidR="00371EC6">
        <w:rPr>
          <w:lang w:val="en-GB"/>
        </w:rPr>
        <w:t>consistently positive</w:t>
      </w:r>
      <w:r>
        <w:rPr>
          <w:lang w:val="en-GB"/>
        </w:rPr>
        <w:t>”</w:t>
      </w:r>
    </w:p>
    <w:p w14:paraId="25FC259E" w14:textId="1A2F280B" w:rsidR="009C5BE8" w:rsidRPr="009C5BE8" w:rsidRDefault="009C5BE8" w:rsidP="009C5BE8">
      <w:pPr>
        <w:rPr>
          <w:i/>
          <w:iCs/>
          <w:u w:val="single"/>
          <w:lang w:val="en-GB"/>
        </w:rPr>
      </w:pPr>
      <w:r w:rsidRPr="009C5BE8">
        <w:rPr>
          <w:i/>
          <w:iCs/>
          <w:u w:val="single"/>
          <w:lang w:val="en-GB"/>
        </w:rPr>
        <w:t>Final radar chart score: 4, “mostly positive”</w:t>
      </w:r>
    </w:p>
    <w:p w14:paraId="05C66F3A" w14:textId="13D5B75D" w:rsidR="00E72F9D" w:rsidRDefault="00E72F9D" w:rsidP="00E72F9D">
      <w:pPr>
        <w:rPr>
          <w:lang w:val="en-GB"/>
        </w:rPr>
      </w:pPr>
    </w:p>
    <w:p w14:paraId="08E818B8" w14:textId="6EAB0EF9" w:rsidR="00E72F9D" w:rsidRPr="009C5BE8" w:rsidRDefault="00E72F9D" w:rsidP="00E72F9D">
      <w:pPr>
        <w:rPr>
          <w:i/>
          <w:iCs/>
          <w:lang w:val="en-GB"/>
        </w:rPr>
      </w:pPr>
      <w:r w:rsidRPr="009C5BE8">
        <w:rPr>
          <w:i/>
          <w:iCs/>
          <w:lang w:val="en-GB"/>
        </w:rPr>
        <w:t xml:space="preserve">Calculating the pace of HVO overall, as perceived among LERZ participants (i.e., </w:t>
      </w:r>
      <w:r w:rsidR="009328A1" w:rsidRPr="009C5BE8">
        <w:rPr>
          <w:i/>
          <w:iCs/>
          <w:lang w:val="en-GB"/>
        </w:rPr>
        <w:t xml:space="preserve">bottom vertex of the </w:t>
      </w:r>
      <w:r w:rsidRPr="009C5BE8">
        <w:rPr>
          <w:i/>
          <w:iCs/>
          <w:lang w:val="en-GB"/>
        </w:rPr>
        <w:t>red</w:t>
      </w:r>
      <w:r w:rsidR="009328A1" w:rsidRPr="009C5BE8">
        <w:rPr>
          <w:i/>
          <w:iCs/>
          <w:lang w:val="en-GB"/>
        </w:rPr>
        <w:t>-lined</w:t>
      </w:r>
      <w:r w:rsidRPr="009C5BE8">
        <w:rPr>
          <w:i/>
          <w:iCs/>
          <w:lang w:val="en-GB"/>
        </w:rPr>
        <w:t xml:space="preserve"> </w:t>
      </w:r>
      <w:r w:rsidR="009328A1" w:rsidRPr="009C5BE8">
        <w:rPr>
          <w:i/>
          <w:iCs/>
          <w:lang w:val="en-GB"/>
        </w:rPr>
        <w:t>plot</w:t>
      </w:r>
      <w:r w:rsidRPr="009C5BE8">
        <w:rPr>
          <w:i/>
          <w:iCs/>
          <w:lang w:val="en-GB"/>
        </w:rPr>
        <w:t xml:space="preserve"> in Figure </w:t>
      </w:r>
      <w:r w:rsidR="00A26D94">
        <w:rPr>
          <w:i/>
          <w:iCs/>
          <w:lang w:val="en-GB"/>
        </w:rPr>
        <w:t>8</w:t>
      </w:r>
      <w:r w:rsidRPr="009C5BE8">
        <w:rPr>
          <w:i/>
          <w:iCs/>
          <w:lang w:val="en-GB"/>
        </w:rPr>
        <w:t xml:space="preserve">A and blue region in </w:t>
      </w:r>
      <w:r w:rsidR="00A26D94">
        <w:rPr>
          <w:i/>
          <w:iCs/>
          <w:lang w:val="en-GB"/>
        </w:rPr>
        <w:t>Figure 11</w:t>
      </w:r>
      <w:r w:rsidRPr="009C5BE8">
        <w:rPr>
          <w:i/>
          <w:iCs/>
          <w:lang w:val="en-GB"/>
        </w:rPr>
        <w:t>B):</w:t>
      </w:r>
    </w:p>
    <w:p w14:paraId="4270B1D5" w14:textId="77777777" w:rsidR="009C5BE8" w:rsidRDefault="009C5BE8" w:rsidP="009C5BE8">
      <w:pPr>
        <w:rPr>
          <w:lang w:val="en-GB"/>
        </w:rPr>
      </w:pPr>
      <w:r>
        <w:rPr>
          <w:lang w:val="en-GB"/>
        </w:rPr>
        <w:t>Qualitative component</w:t>
      </w:r>
    </w:p>
    <w:p w14:paraId="78630F84" w14:textId="16EFB336" w:rsidR="009C5BE8" w:rsidRDefault="009C5BE8" w:rsidP="004A6D4C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>Total negative comments: 5, total neutral comments: 1, total positive comments: 1</w:t>
      </w:r>
    </w:p>
    <w:p w14:paraId="0B5744AD" w14:textId="59F1A662" w:rsidR="009C5BE8" w:rsidRDefault="009C5BE8" w:rsidP="004A6D4C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>% negative = 5/7 = 71%; qualitative radar chart score = 2, “mostly negative”</w:t>
      </w:r>
    </w:p>
    <w:p w14:paraId="2DF24EEE" w14:textId="77777777" w:rsidR="009C5BE8" w:rsidRDefault="009C5BE8" w:rsidP="009C5BE8">
      <w:pPr>
        <w:rPr>
          <w:lang w:val="en-GB"/>
        </w:rPr>
      </w:pPr>
      <w:r>
        <w:rPr>
          <w:lang w:val="en-GB"/>
        </w:rPr>
        <w:t>Quantitative component</w:t>
      </w:r>
    </w:p>
    <w:p w14:paraId="43CACF23" w14:textId="5D884FA1" w:rsidR="009C5BE8" w:rsidRDefault="009C5BE8" w:rsidP="004A6D4C">
      <w:pPr>
        <w:pStyle w:val="ListParagraph"/>
        <w:numPr>
          <w:ilvl w:val="0"/>
          <w:numId w:val="3"/>
        </w:numPr>
        <w:rPr>
          <w:lang w:val="en-GB"/>
        </w:rPr>
      </w:pPr>
      <w:r>
        <w:rPr>
          <w:lang w:val="en-GB"/>
        </w:rPr>
        <w:t xml:space="preserve">Total Q25 scores of </w:t>
      </w:r>
      <w:r w:rsidRPr="009C5BE8">
        <w:rPr>
          <w:i/>
          <w:iCs/>
          <w:lang w:val="en-GB"/>
        </w:rPr>
        <w:t>1-2</w:t>
      </w:r>
      <w:r>
        <w:rPr>
          <w:lang w:val="en-GB"/>
        </w:rPr>
        <w:t xml:space="preserve">: 2, total scores of </w:t>
      </w:r>
      <w:r w:rsidRPr="009C5BE8">
        <w:rPr>
          <w:i/>
          <w:iCs/>
          <w:lang w:val="en-GB"/>
        </w:rPr>
        <w:t>3</w:t>
      </w:r>
      <w:r>
        <w:rPr>
          <w:lang w:val="en-GB"/>
        </w:rPr>
        <w:t xml:space="preserve">: 1, total scores of </w:t>
      </w:r>
      <w:r w:rsidRPr="009C5BE8">
        <w:rPr>
          <w:i/>
          <w:iCs/>
          <w:lang w:val="en-GB"/>
        </w:rPr>
        <w:t>4-5</w:t>
      </w:r>
      <w:r>
        <w:rPr>
          <w:lang w:val="en-GB"/>
        </w:rPr>
        <w:t>: 5</w:t>
      </w:r>
    </w:p>
    <w:p w14:paraId="3621E69B" w14:textId="084481A7" w:rsidR="009C5BE8" w:rsidRPr="009C5BE8" w:rsidRDefault="009C5BE8" w:rsidP="004A6D4C">
      <w:pPr>
        <w:pStyle w:val="ListParagraph"/>
        <w:numPr>
          <w:ilvl w:val="0"/>
          <w:numId w:val="3"/>
        </w:numPr>
        <w:rPr>
          <w:lang w:val="en-GB"/>
        </w:rPr>
      </w:pPr>
      <w:r>
        <w:rPr>
          <w:lang w:val="en-GB"/>
        </w:rPr>
        <w:t>% negative = % positive = 5/8 = 63%; qualitative radar chart score = 4, “mostly positive”</w:t>
      </w:r>
    </w:p>
    <w:p w14:paraId="04BC2AA0" w14:textId="74B2E41C" w:rsidR="009C5BE8" w:rsidRPr="009C5BE8" w:rsidRDefault="009C5BE8" w:rsidP="009C5BE8">
      <w:pPr>
        <w:rPr>
          <w:i/>
          <w:iCs/>
          <w:u w:val="single"/>
          <w:lang w:val="en-GB"/>
        </w:rPr>
      </w:pPr>
      <w:r w:rsidRPr="009C5BE8">
        <w:rPr>
          <w:i/>
          <w:iCs/>
          <w:u w:val="single"/>
          <w:lang w:val="en-GB"/>
        </w:rPr>
        <w:t xml:space="preserve">Final radar chart score: </w:t>
      </w:r>
      <w:r>
        <w:rPr>
          <w:i/>
          <w:iCs/>
          <w:u w:val="single"/>
          <w:lang w:val="en-GB"/>
        </w:rPr>
        <w:t>3</w:t>
      </w:r>
      <w:r w:rsidRPr="009C5BE8">
        <w:rPr>
          <w:i/>
          <w:iCs/>
          <w:u w:val="single"/>
          <w:lang w:val="en-GB"/>
        </w:rPr>
        <w:t>, “</w:t>
      </w:r>
      <w:r>
        <w:rPr>
          <w:i/>
          <w:iCs/>
          <w:u w:val="single"/>
          <w:lang w:val="en-GB"/>
        </w:rPr>
        <w:t>mixed</w:t>
      </w:r>
      <w:r w:rsidRPr="009C5BE8">
        <w:rPr>
          <w:i/>
          <w:iCs/>
          <w:u w:val="single"/>
          <w:lang w:val="en-GB"/>
        </w:rPr>
        <w:t>”</w:t>
      </w:r>
    </w:p>
    <w:p w14:paraId="56425CB5" w14:textId="4AEB6C30" w:rsidR="00E72F9D" w:rsidRDefault="00E72F9D" w:rsidP="00E72F9D">
      <w:pPr>
        <w:rPr>
          <w:lang w:val="en-GB"/>
        </w:rPr>
      </w:pPr>
    </w:p>
    <w:p w14:paraId="01146E48" w14:textId="77777777" w:rsidR="00A26D94" w:rsidRDefault="00A26D94" w:rsidP="00E72F9D">
      <w:pPr>
        <w:rPr>
          <w:i/>
          <w:iCs/>
          <w:lang w:val="en-GB"/>
        </w:rPr>
      </w:pPr>
    </w:p>
    <w:p w14:paraId="44A23E83" w14:textId="05750450" w:rsidR="00E72F9D" w:rsidRPr="009C5BE8" w:rsidRDefault="00E72F9D" w:rsidP="00E72F9D">
      <w:pPr>
        <w:rPr>
          <w:i/>
          <w:iCs/>
          <w:lang w:val="en-GB"/>
        </w:rPr>
      </w:pPr>
      <w:r w:rsidRPr="009C5BE8">
        <w:rPr>
          <w:i/>
          <w:iCs/>
          <w:lang w:val="en-GB"/>
        </w:rPr>
        <w:t xml:space="preserve">Calculating the expertise of </w:t>
      </w:r>
      <w:r w:rsidR="000614BF">
        <w:rPr>
          <w:i/>
          <w:iCs/>
          <w:lang w:val="en-GB"/>
        </w:rPr>
        <w:t xml:space="preserve">Community Messengers </w:t>
      </w:r>
      <w:r w:rsidRPr="009C5BE8">
        <w:rPr>
          <w:i/>
          <w:iCs/>
          <w:lang w:val="en-GB"/>
        </w:rPr>
        <w:t>overall</w:t>
      </w:r>
      <w:r w:rsidR="00954F93">
        <w:rPr>
          <w:i/>
          <w:iCs/>
          <w:lang w:val="en-GB"/>
        </w:rPr>
        <w:t xml:space="preserve"> (even those outside the LERZ)</w:t>
      </w:r>
      <w:r w:rsidRPr="009C5BE8">
        <w:rPr>
          <w:i/>
          <w:iCs/>
          <w:lang w:val="en-GB"/>
        </w:rPr>
        <w:t>, as perceived among all participants</w:t>
      </w:r>
      <w:r w:rsidR="009328A1" w:rsidRPr="009C5BE8">
        <w:rPr>
          <w:i/>
          <w:iCs/>
          <w:lang w:val="en-GB"/>
        </w:rPr>
        <w:t xml:space="preserve"> (i.e., rightmost vertex of the </w:t>
      </w:r>
      <w:r w:rsidR="000614BF">
        <w:rPr>
          <w:i/>
          <w:iCs/>
          <w:lang w:val="en-GB"/>
        </w:rPr>
        <w:t>red-lined plot</w:t>
      </w:r>
      <w:r w:rsidR="009328A1" w:rsidRPr="009C5BE8">
        <w:rPr>
          <w:i/>
          <w:iCs/>
          <w:lang w:val="en-GB"/>
        </w:rPr>
        <w:t xml:space="preserve"> in Figure 1</w:t>
      </w:r>
      <w:r w:rsidR="00A26D94">
        <w:rPr>
          <w:i/>
          <w:iCs/>
          <w:lang w:val="en-GB"/>
        </w:rPr>
        <w:t>1</w:t>
      </w:r>
      <w:r w:rsidR="009328A1" w:rsidRPr="009C5BE8">
        <w:rPr>
          <w:i/>
          <w:iCs/>
          <w:lang w:val="en-GB"/>
        </w:rPr>
        <w:t>A):</w:t>
      </w:r>
    </w:p>
    <w:p w14:paraId="0841BE0E" w14:textId="11A34063" w:rsidR="009328A1" w:rsidRDefault="009328A1" w:rsidP="00E72F9D">
      <w:pPr>
        <w:rPr>
          <w:lang w:val="en-GB"/>
        </w:rPr>
      </w:pPr>
      <w:r>
        <w:rPr>
          <w:lang w:val="en-GB"/>
        </w:rPr>
        <w:t>Qualitative component</w:t>
      </w:r>
    </w:p>
    <w:p w14:paraId="3EE9DB46" w14:textId="5ED9CF5E" w:rsidR="009328A1" w:rsidRDefault="009328A1" w:rsidP="004A6D4C">
      <w:pPr>
        <w:pStyle w:val="ListParagraph"/>
        <w:numPr>
          <w:ilvl w:val="0"/>
          <w:numId w:val="3"/>
        </w:numPr>
        <w:rPr>
          <w:lang w:val="en-GB"/>
        </w:rPr>
      </w:pPr>
      <w:r>
        <w:rPr>
          <w:lang w:val="en-GB"/>
        </w:rPr>
        <w:t xml:space="preserve">Total negative comments: </w:t>
      </w:r>
      <w:r w:rsidR="00EA78A3">
        <w:rPr>
          <w:lang w:val="en-GB"/>
        </w:rPr>
        <w:t>6</w:t>
      </w:r>
      <w:r>
        <w:rPr>
          <w:lang w:val="en-GB"/>
        </w:rPr>
        <w:t xml:space="preserve">, total neutral comments: </w:t>
      </w:r>
      <w:r w:rsidR="00EA78A3">
        <w:rPr>
          <w:lang w:val="en-GB"/>
        </w:rPr>
        <w:t>0</w:t>
      </w:r>
      <w:r>
        <w:rPr>
          <w:lang w:val="en-GB"/>
        </w:rPr>
        <w:t xml:space="preserve">, total positive comments: </w:t>
      </w:r>
      <w:r w:rsidR="00371EC6">
        <w:rPr>
          <w:lang w:val="en-GB"/>
        </w:rPr>
        <w:t>4</w:t>
      </w:r>
    </w:p>
    <w:p w14:paraId="0975F4C1" w14:textId="13D6933B" w:rsidR="009328A1" w:rsidRDefault="009328A1" w:rsidP="004A6D4C">
      <w:pPr>
        <w:pStyle w:val="ListParagraph"/>
        <w:numPr>
          <w:ilvl w:val="0"/>
          <w:numId w:val="3"/>
        </w:numPr>
        <w:rPr>
          <w:lang w:val="en-GB"/>
        </w:rPr>
      </w:pPr>
      <w:r>
        <w:rPr>
          <w:lang w:val="en-GB"/>
        </w:rPr>
        <w:t xml:space="preserve">% negative = </w:t>
      </w:r>
      <w:r w:rsidR="00EA78A3">
        <w:rPr>
          <w:lang w:val="en-GB"/>
        </w:rPr>
        <w:t>6</w:t>
      </w:r>
      <w:r>
        <w:rPr>
          <w:lang w:val="en-GB"/>
        </w:rPr>
        <w:t>/</w:t>
      </w:r>
      <w:r w:rsidR="00371EC6">
        <w:rPr>
          <w:lang w:val="en-GB"/>
        </w:rPr>
        <w:t>10</w:t>
      </w:r>
      <w:r>
        <w:rPr>
          <w:lang w:val="en-GB"/>
        </w:rPr>
        <w:t xml:space="preserve"> = </w:t>
      </w:r>
      <w:r w:rsidR="00EA78A3">
        <w:rPr>
          <w:lang w:val="en-GB"/>
        </w:rPr>
        <w:t>6</w:t>
      </w:r>
      <w:r w:rsidR="00371EC6">
        <w:rPr>
          <w:lang w:val="en-GB"/>
        </w:rPr>
        <w:t>0</w:t>
      </w:r>
      <w:r>
        <w:rPr>
          <w:lang w:val="en-GB"/>
        </w:rPr>
        <w:t xml:space="preserve">%, score = </w:t>
      </w:r>
      <w:r w:rsidR="00EA78A3">
        <w:rPr>
          <w:lang w:val="en-GB"/>
        </w:rPr>
        <w:t>2</w:t>
      </w:r>
      <w:r>
        <w:rPr>
          <w:lang w:val="en-GB"/>
        </w:rPr>
        <w:t>, “</w:t>
      </w:r>
      <w:r w:rsidR="00371EC6">
        <w:rPr>
          <w:lang w:val="en-GB"/>
        </w:rPr>
        <w:t>m</w:t>
      </w:r>
      <w:r w:rsidR="00EA78A3">
        <w:rPr>
          <w:lang w:val="en-GB"/>
        </w:rPr>
        <w:t>ostly negative</w:t>
      </w:r>
      <w:r>
        <w:rPr>
          <w:lang w:val="en-GB"/>
        </w:rPr>
        <w:t>”</w:t>
      </w:r>
    </w:p>
    <w:p w14:paraId="5611BDF6" w14:textId="77777777" w:rsidR="0096344F" w:rsidRDefault="0096344F" w:rsidP="0096344F">
      <w:pPr>
        <w:rPr>
          <w:lang w:val="en-GB"/>
        </w:rPr>
      </w:pPr>
      <w:r>
        <w:rPr>
          <w:lang w:val="en-GB"/>
        </w:rPr>
        <w:t>Quantitative component</w:t>
      </w:r>
    </w:p>
    <w:p w14:paraId="01B1744B" w14:textId="77063152" w:rsidR="0096344F" w:rsidRDefault="0096344F" w:rsidP="004A6D4C">
      <w:pPr>
        <w:pStyle w:val="ListParagraph"/>
        <w:numPr>
          <w:ilvl w:val="0"/>
          <w:numId w:val="3"/>
        </w:numPr>
        <w:rPr>
          <w:lang w:val="en-GB"/>
        </w:rPr>
      </w:pPr>
      <w:r>
        <w:rPr>
          <w:lang w:val="en-GB"/>
        </w:rPr>
        <w:t xml:space="preserve">Total Q22 + </w:t>
      </w:r>
      <w:r w:rsidR="00F1580E">
        <w:rPr>
          <w:lang w:val="en-GB"/>
        </w:rPr>
        <w:t>Q24</w:t>
      </w:r>
      <w:r>
        <w:rPr>
          <w:lang w:val="en-GB"/>
        </w:rPr>
        <w:t xml:space="preserve"> scores of </w:t>
      </w:r>
      <w:r w:rsidRPr="009C5BE8">
        <w:rPr>
          <w:i/>
          <w:iCs/>
          <w:lang w:val="en-GB"/>
        </w:rPr>
        <w:t>1-2</w:t>
      </w:r>
      <w:r>
        <w:rPr>
          <w:lang w:val="en-GB"/>
        </w:rPr>
        <w:t xml:space="preserve">: </w:t>
      </w:r>
      <w:r w:rsidR="00954F93">
        <w:rPr>
          <w:lang w:val="en-GB"/>
        </w:rPr>
        <w:t>4</w:t>
      </w:r>
      <w:r>
        <w:rPr>
          <w:lang w:val="en-GB"/>
        </w:rPr>
        <w:t xml:space="preserve">, total scores of </w:t>
      </w:r>
      <w:r w:rsidRPr="009C5BE8">
        <w:rPr>
          <w:i/>
          <w:iCs/>
          <w:lang w:val="en-GB"/>
        </w:rPr>
        <w:t>3</w:t>
      </w:r>
      <w:r>
        <w:rPr>
          <w:lang w:val="en-GB"/>
        </w:rPr>
        <w:t xml:space="preserve">: </w:t>
      </w:r>
      <w:r w:rsidR="00954F93">
        <w:rPr>
          <w:lang w:val="en-GB"/>
        </w:rPr>
        <w:t>1</w:t>
      </w:r>
      <w:r>
        <w:rPr>
          <w:lang w:val="en-GB"/>
        </w:rPr>
        <w:t xml:space="preserve">, total scores of </w:t>
      </w:r>
      <w:r w:rsidRPr="009C5BE8">
        <w:rPr>
          <w:i/>
          <w:iCs/>
          <w:lang w:val="en-GB"/>
        </w:rPr>
        <w:t>4-5</w:t>
      </w:r>
      <w:r>
        <w:rPr>
          <w:lang w:val="en-GB"/>
        </w:rPr>
        <w:t xml:space="preserve">: </w:t>
      </w:r>
      <w:r w:rsidR="00954F93">
        <w:rPr>
          <w:lang w:val="en-GB"/>
        </w:rPr>
        <w:t>21</w:t>
      </w:r>
    </w:p>
    <w:p w14:paraId="0FC70045" w14:textId="450E0F38" w:rsidR="0096344F" w:rsidRPr="009C5BE8" w:rsidRDefault="0096344F" w:rsidP="004A6D4C">
      <w:pPr>
        <w:pStyle w:val="ListParagraph"/>
        <w:numPr>
          <w:ilvl w:val="0"/>
          <w:numId w:val="3"/>
        </w:numPr>
        <w:rPr>
          <w:lang w:val="en-GB"/>
        </w:rPr>
      </w:pPr>
      <w:r>
        <w:rPr>
          <w:lang w:val="en-GB"/>
        </w:rPr>
        <w:lastRenderedPageBreak/>
        <w:t xml:space="preserve">% </w:t>
      </w:r>
      <w:r w:rsidR="00954F93">
        <w:rPr>
          <w:lang w:val="en-GB"/>
        </w:rPr>
        <w:t>positive</w:t>
      </w:r>
      <w:r>
        <w:rPr>
          <w:lang w:val="en-GB"/>
        </w:rPr>
        <w:t xml:space="preserve"> = </w:t>
      </w:r>
      <w:r w:rsidR="00954F93">
        <w:rPr>
          <w:lang w:val="en-GB"/>
        </w:rPr>
        <w:t>21</w:t>
      </w:r>
      <w:r>
        <w:rPr>
          <w:lang w:val="en-GB"/>
        </w:rPr>
        <w:t>/</w:t>
      </w:r>
      <w:r w:rsidR="00954F93">
        <w:rPr>
          <w:lang w:val="en-GB"/>
        </w:rPr>
        <w:t>26</w:t>
      </w:r>
      <w:r>
        <w:rPr>
          <w:lang w:val="en-GB"/>
        </w:rPr>
        <w:t xml:space="preserve"> = </w:t>
      </w:r>
      <w:r w:rsidR="00954F93">
        <w:rPr>
          <w:lang w:val="en-GB"/>
        </w:rPr>
        <w:t>81</w:t>
      </w:r>
      <w:r>
        <w:rPr>
          <w:lang w:val="en-GB"/>
        </w:rPr>
        <w:t xml:space="preserve">%; qualitative radar chart score = </w:t>
      </w:r>
      <w:r w:rsidR="00954F93">
        <w:rPr>
          <w:lang w:val="en-GB"/>
        </w:rPr>
        <w:t>5</w:t>
      </w:r>
      <w:r>
        <w:rPr>
          <w:lang w:val="en-GB"/>
        </w:rPr>
        <w:t xml:space="preserve">, </w:t>
      </w:r>
      <w:r w:rsidR="00954F93">
        <w:rPr>
          <w:lang w:val="en-GB"/>
        </w:rPr>
        <w:t>“consistently positive</w:t>
      </w:r>
      <w:r>
        <w:rPr>
          <w:lang w:val="en-GB"/>
        </w:rPr>
        <w:t>”</w:t>
      </w:r>
    </w:p>
    <w:p w14:paraId="099FE49B" w14:textId="2421BDD2" w:rsidR="0096344F" w:rsidRDefault="0096344F" w:rsidP="0096344F">
      <w:pPr>
        <w:rPr>
          <w:i/>
          <w:iCs/>
          <w:u w:val="single"/>
          <w:lang w:val="en-GB"/>
        </w:rPr>
      </w:pPr>
      <w:r>
        <w:rPr>
          <w:i/>
          <w:iCs/>
          <w:u w:val="single"/>
          <w:lang w:val="en-GB"/>
        </w:rPr>
        <w:t xml:space="preserve">Final radar chart score: </w:t>
      </w:r>
      <w:r w:rsidR="00F93954">
        <w:rPr>
          <w:i/>
          <w:iCs/>
          <w:u w:val="single"/>
          <w:lang w:val="en-GB"/>
        </w:rPr>
        <w:t>3</w:t>
      </w:r>
      <w:r>
        <w:rPr>
          <w:i/>
          <w:iCs/>
          <w:u w:val="single"/>
          <w:lang w:val="en-GB"/>
        </w:rPr>
        <w:t>, “</w:t>
      </w:r>
      <w:r w:rsidR="00F93954">
        <w:rPr>
          <w:i/>
          <w:iCs/>
          <w:u w:val="single"/>
          <w:lang w:val="en-GB"/>
        </w:rPr>
        <w:t>mixed</w:t>
      </w:r>
      <w:r>
        <w:rPr>
          <w:i/>
          <w:iCs/>
          <w:u w:val="single"/>
          <w:lang w:val="en-GB"/>
        </w:rPr>
        <w:t>”</w:t>
      </w:r>
    </w:p>
    <w:p w14:paraId="1AC90A4B" w14:textId="6F19824F" w:rsidR="00472244" w:rsidRDefault="00472244" w:rsidP="0096344F">
      <w:pPr>
        <w:rPr>
          <w:i/>
          <w:iCs/>
          <w:u w:val="single"/>
          <w:lang w:val="en-GB"/>
        </w:rPr>
      </w:pPr>
    </w:p>
    <w:p w14:paraId="76FE0023" w14:textId="2289A7BD" w:rsidR="00472244" w:rsidRDefault="004942E7" w:rsidP="0096344F">
      <w:pPr>
        <w:rPr>
          <w:lang w:val="en-GB"/>
        </w:rPr>
      </w:pPr>
      <w:r>
        <w:rPr>
          <w:lang w:val="en-GB"/>
        </w:rPr>
        <w:t xml:space="preserve">Tables S1-S3, below, display the final radar chart scores for each filled or outlined plot in Figures </w:t>
      </w:r>
      <w:r w:rsidR="00A26D94">
        <w:rPr>
          <w:lang w:val="en-GB"/>
        </w:rPr>
        <w:t>8</w:t>
      </w:r>
      <w:r>
        <w:rPr>
          <w:lang w:val="en-GB"/>
        </w:rPr>
        <w:t>-1</w:t>
      </w:r>
      <w:r w:rsidR="00A003B9">
        <w:rPr>
          <w:lang w:val="en-GB"/>
        </w:rPr>
        <w:t>0</w:t>
      </w:r>
      <w:r>
        <w:rPr>
          <w:lang w:val="en-GB"/>
        </w:rPr>
        <w:t xml:space="preserve">. </w:t>
      </w:r>
      <w:r w:rsidR="00472244">
        <w:rPr>
          <w:lang w:val="en-GB"/>
        </w:rPr>
        <w:t>The full dataset for calculated radar chart scores is provided in the spreadsheet “Radar_chart_scores.xlsx.”</w:t>
      </w:r>
    </w:p>
    <w:p w14:paraId="70A7A210" w14:textId="4938F6DB" w:rsidR="004942E7" w:rsidRDefault="004942E7" w:rsidP="0096344F">
      <w:pPr>
        <w:rPr>
          <w:lang w:val="en-GB"/>
        </w:rPr>
      </w:pPr>
    </w:p>
    <w:p w14:paraId="29631E9B" w14:textId="33B2E2EE" w:rsidR="004942E7" w:rsidRPr="006F4BA1" w:rsidRDefault="004942E7" w:rsidP="0096344F">
      <w:pPr>
        <w:rPr>
          <w:b/>
          <w:bCs/>
          <w:sz w:val="21"/>
          <w:szCs w:val="21"/>
          <w:lang w:val="en-GB"/>
        </w:rPr>
      </w:pPr>
      <w:r w:rsidRPr="006F4BA1">
        <w:rPr>
          <w:b/>
          <w:bCs/>
          <w:sz w:val="21"/>
          <w:szCs w:val="21"/>
          <w:lang w:val="en-GB"/>
        </w:rPr>
        <w:t xml:space="preserve">Table S1: Radar chart scores for Figure </w:t>
      </w:r>
      <w:r w:rsidR="00A26D94">
        <w:rPr>
          <w:b/>
          <w:bCs/>
          <w:sz w:val="21"/>
          <w:szCs w:val="21"/>
          <w:lang w:val="en-GB"/>
        </w:rPr>
        <w:t>8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720"/>
        <w:gridCol w:w="1721"/>
        <w:gridCol w:w="1720"/>
        <w:gridCol w:w="1721"/>
      </w:tblGrid>
      <w:tr w:rsidR="004942E7" w:rsidRPr="004942E7" w14:paraId="661296FB" w14:textId="77777777" w:rsidTr="004942E7">
        <w:trPr>
          <w:trHeight w:val="320"/>
        </w:trPr>
        <w:tc>
          <w:tcPr>
            <w:tcW w:w="3369" w:type="dxa"/>
            <w:noWrap/>
            <w:hideMark/>
          </w:tcPr>
          <w:p w14:paraId="1724DF6F" w14:textId="73089F63" w:rsidR="004942E7" w:rsidRPr="004942E7" w:rsidRDefault="00A26D94" w:rsidP="004942E7">
            <w:pPr>
              <w:spacing w:line="360" w:lineRule="auto"/>
              <w:jc w:val="both"/>
              <w:rPr>
                <w:b/>
                <w:bCs/>
                <w:i/>
                <w:iCs/>
                <w:sz w:val="21"/>
                <w:lang w:eastAsia="de-DE"/>
              </w:rPr>
            </w:pPr>
            <w:r>
              <w:rPr>
                <w:b/>
                <w:bCs/>
                <w:i/>
                <w:iCs/>
                <w:sz w:val="21"/>
                <w:lang w:eastAsia="de-DE"/>
              </w:rPr>
              <w:t>8</w:t>
            </w:r>
            <w:r w:rsidR="004942E7" w:rsidRPr="004942E7">
              <w:rPr>
                <w:b/>
                <w:bCs/>
                <w:i/>
                <w:iCs/>
                <w:sz w:val="21"/>
                <w:lang w:eastAsia="de-DE"/>
              </w:rPr>
              <w:t xml:space="preserve">(A): </w:t>
            </w:r>
            <w:r w:rsidR="004604ED">
              <w:rPr>
                <w:b/>
                <w:bCs/>
                <w:i/>
                <w:iCs/>
                <w:sz w:val="21"/>
                <w:lang w:eastAsia="de-DE"/>
              </w:rPr>
              <w:t xml:space="preserve">HVO, </w:t>
            </w:r>
            <w:r w:rsidR="004942E7" w:rsidRPr="004942E7">
              <w:rPr>
                <w:b/>
                <w:bCs/>
                <w:i/>
                <w:iCs/>
                <w:sz w:val="21"/>
                <w:lang w:eastAsia="de-DE"/>
              </w:rPr>
              <w:t>All Channels</w:t>
            </w:r>
          </w:p>
        </w:tc>
        <w:tc>
          <w:tcPr>
            <w:tcW w:w="1720" w:type="dxa"/>
            <w:noWrap/>
            <w:hideMark/>
          </w:tcPr>
          <w:p w14:paraId="7C9C5D4B" w14:textId="43E84119" w:rsidR="004942E7" w:rsidRPr="004942E7" w:rsidRDefault="00451F33" w:rsidP="004942E7">
            <w:pPr>
              <w:spacing w:line="360" w:lineRule="auto"/>
              <w:jc w:val="both"/>
              <w:rPr>
                <w:b/>
                <w:bCs/>
                <w:i/>
                <w:iCs/>
                <w:sz w:val="21"/>
                <w:lang w:eastAsia="de-DE"/>
              </w:rPr>
            </w:pPr>
            <w:r>
              <w:rPr>
                <w:b/>
                <w:bCs/>
                <w:i/>
                <w:iCs/>
                <w:sz w:val="21"/>
                <w:lang w:eastAsia="de-DE"/>
              </w:rPr>
              <w:t>Relevance</w:t>
            </w:r>
          </w:p>
        </w:tc>
        <w:tc>
          <w:tcPr>
            <w:tcW w:w="1721" w:type="dxa"/>
            <w:noWrap/>
            <w:hideMark/>
          </w:tcPr>
          <w:p w14:paraId="15B3FA63" w14:textId="77777777" w:rsidR="004942E7" w:rsidRPr="004942E7" w:rsidRDefault="004942E7" w:rsidP="004942E7">
            <w:pPr>
              <w:spacing w:line="360" w:lineRule="auto"/>
              <w:jc w:val="both"/>
              <w:rPr>
                <w:b/>
                <w:bCs/>
                <w:i/>
                <w:iCs/>
                <w:sz w:val="21"/>
                <w:lang w:eastAsia="de-DE"/>
              </w:rPr>
            </w:pPr>
            <w:r w:rsidRPr="004942E7">
              <w:rPr>
                <w:b/>
                <w:bCs/>
                <w:i/>
                <w:iCs/>
                <w:sz w:val="21"/>
                <w:lang w:eastAsia="de-DE"/>
              </w:rPr>
              <w:t>Expertise</w:t>
            </w:r>
          </w:p>
        </w:tc>
        <w:tc>
          <w:tcPr>
            <w:tcW w:w="1720" w:type="dxa"/>
            <w:noWrap/>
            <w:hideMark/>
          </w:tcPr>
          <w:p w14:paraId="3499706C" w14:textId="77777777" w:rsidR="004942E7" w:rsidRPr="004942E7" w:rsidRDefault="004942E7" w:rsidP="004942E7">
            <w:pPr>
              <w:spacing w:line="360" w:lineRule="auto"/>
              <w:jc w:val="both"/>
              <w:rPr>
                <w:b/>
                <w:bCs/>
                <w:i/>
                <w:iCs/>
                <w:sz w:val="21"/>
                <w:lang w:eastAsia="de-DE"/>
              </w:rPr>
            </w:pPr>
            <w:r w:rsidRPr="004942E7">
              <w:rPr>
                <w:b/>
                <w:bCs/>
                <w:i/>
                <w:iCs/>
                <w:sz w:val="21"/>
                <w:lang w:eastAsia="de-DE"/>
              </w:rPr>
              <w:t>Pace</w:t>
            </w:r>
          </w:p>
        </w:tc>
        <w:tc>
          <w:tcPr>
            <w:tcW w:w="1721" w:type="dxa"/>
            <w:noWrap/>
            <w:hideMark/>
          </w:tcPr>
          <w:p w14:paraId="7D7AAB82" w14:textId="77777777" w:rsidR="004942E7" w:rsidRPr="004942E7" w:rsidRDefault="004942E7" w:rsidP="004942E7">
            <w:pPr>
              <w:spacing w:line="360" w:lineRule="auto"/>
              <w:jc w:val="both"/>
              <w:rPr>
                <w:b/>
                <w:bCs/>
                <w:i/>
                <w:iCs/>
                <w:sz w:val="21"/>
                <w:lang w:eastAsia="de-DE"/>
              </w:rPr>
            </w:pPr>
            <w:r w:rsidRPr="004942E7">
              <w:rPr>
                <w:b/>
                <w:bCs/>
                <w:i/>
                <w:iCs/>
                <w:sz w:val="21"/>
                <w:lang w:eastAsia="de-DE"/>
              </w:rPr>
              <w:t>Sincerity</w:t>
            </w:r>
          </w:p>
        </w:tc>
      </w:tr>
      <w:tr w:rsidR="004942E7" w:rsidRPr="004942E7" w14:paraId="4EEF38CA" w14:textId="77777777" w:rsidTr="004942E7">
        <w:trPr>
          <w:trHeight w:val="320"/>
        </w:trPr>
        <w:tc>
          <w:tcPr>
            <w:tcW w:w="3369" w:type="dxa"/>
            <w:noWrap/>
            <w:hideMark/>
          </w:tcPr>
          <w:p w14:paraId="723705A7" w14:textId="77777777" w:rsidR="004942E7" w:rsidRPr="004942E7" w:rsidRDefault="004942E7" w:rsidP="004942E7">
            <w:pPr>
              <w:spacing w:line="360" w:lineRule="auto"/>
              <w:jc w:val="both"/>
              <w:rPr>
                <w:i/>
                <w:iCs/>
                <w:sz w:val="21"/>
                <w:lang w:eastAsia="de-DE"/>
              </w:rPr>
            </w:pPr>
            <w:r w:rsidRPr="004942E7">
              <w:rPr>
                <w:i/>
                <w:iCs/>
                <w:sz w:val="21"/>
                <w:lang w:eastAsia="de-DE"/>
              </w:rPr>
              <w:t>All Regions</w:t>
            </w:r>
          </w:p>
        </w:tc>
        <w:tc>
          <w:tcPr>
            <w:tcW w:w="1720" w:type="dxa"/>
            <w:noWrap/>
            <w:hideMark/>
          </w:tcPr>
          <w:p w14:paraId="43E0DC24" w14:textId="77777777" w:rsidR="004942E7" w:rsidRPr="004942E7" w:rsidRDefault="004942E7" w:rsidP="004942E7">
            <w:pPr>
              <w:spacing w:line="360" w:lineRule="auto"/>
              <w:jc w:val="both"/>
              <w:rPr>
                <w:sz w:val="21"/>
                <w:lang w:eastAsia="de-DE"/>
              </w:rPr>
            </w:pPr>
            <w:r w:rsidRPr="004942E7">
              <w:rPr>
                <w:sz w:val="21"/>
                <w:lang w:eastAsia="de-DE"/>
              </w:rPr>
              <w:t>3</w:t>
            </w:r>
          </w:p>
        </w:tc>
        <w:tc>
          <w:tcPr>
            <w:tcW w:w="1721" w:type="dxa"/>
            <w:noWrap/>
            <w:hideMark/>
          </w:tcPr>
          <w:p w14:paraId="246A3050" w14:textId="77777777" w:rsidR="004942E7" w:rsidRPr="004942E7" w:rsidRDefault="004942E7" w:rsidP="004942E7">
            <w:pPr>
              <w:spacing w:line="360" w:lineRule="auto"/>
              <w:jc w:val="both"/>
              <w:rPr>
                <w:sz w:val="21"/>
                <w:lang w:eastAsia="de-DE"/>
              </w:rPr>
            </w:pPr>
            <w:r w:rsidRPr="004942E7">
              <w:rPr>
                <w:sz w:val="21"/>
                <w:lang w:eastAsia="de-DE"/>
              </w:rPr>
              <w:t>5</w:t>
            </w:r>
          </w:p>
        </w:tc>
        <w:tc>
          <w:tcPr>
            <w:tcW w:w="1720" w:type="dxa"/>
            <w:noWrap/>
            <w:hideMark/>
          </w:tcPr>
          <w:p w14:paraId="18CC41BC" w14:textId="77777777" w:rsidR="004942E7" w:rsidRPr="004942E7" w:rsidRDefault="004942E7" w:rsidP="004942E7">
            <w:pPr>
              <w:spacing w:line="360" w:lineRule="auto"/>
              <w:jc w:val="both"/>
              <w:rPr>
                <w:sz w:val="21"/>
                <w:lang w:eastAsia="de-DE"/>
              </w:rPr>
            </w:pPr>
            <w:r w:rsidRPr="004942E7">
              <w:rPr>
                <w:sz w:val="21"/>
                <w:lang w:eastAsia="de-DE"/>
              </w:rPr>
              <w:t>4</w:t>
            </w:r>
          </w:p>
        </w:tc>
        <w:tc>
          <w:tcPr>
            <w:tcW w:w="1721" w:type="dxa"/>
            <w:noWrap/>
            <w:hideMark/>
          </w:tcPr>
          <w:p w14:paraId="6F028683" w14:textId="77777777" w:rsidR="004942E7" w:rsidRPr="004942E7" w:rsidRDefault="004942E7" w:rsidP="004942E7">
            <w:pPr>
              <w:spacing w:line="360" w:lineRule="auto"/>
              <w:jc w:val="both"/>
              <w:rPr>
                <w:sz w:val="21"/>
                <w:lang w:eastAsia="de-DE"/>
              </w:rPr>
            </w:pPr>
            <w:r w:rsidRPr="004942E7">
              <w:rPr>
                <w:sz w:val="21"/>
                <w:lang w:eastAsia="de-DE"/>
              </w:rPr>
              <w:t>5</w:t>
            </w:r>
          </w:p>
        </w:tc>
      </w:tr>
      <w:tr w:rsidR="004942E7" w:rsidRPr="004942E7" w14:paraId="709B53A6" w14:textId="77777777" w:rsidTr="004942E7">
        <w:trPr>
          <w:trHeight w:val="320"/>
        </w:trPr>
        <w:tc>
          <w:tcPr>
            <w:tcW w:w="3369" w:type="dxa"/>
            <w:noWrap/>
            <w:hideMark/>
          </w:tcPr>
          <w:p w14:paraId="4A62781F" w14:textId="77777777" w:rsidR="004942E7" w:rsidRPr="004942E7" w:rsidRDefault="004942E7" w:rsidP="004942E7">
            <w:pPr>
              <w:spacing w:line="360" w:lineRule="auto"/>
              <w:jc w:val="both"/>
              <w:rPr>
                <w:i/>
                <w:iCs/>
                <w:sz w:val="21"/>
                <w:lang w:eastAsia="de-DE"/>
              </w:rPr>
            </w:pPr>
            <w:r w:rsidRPr="004942E7">
              <w:rPr>
                <w:i/>
                <w:iCs/>
                <w:sz w:val="21"/>
                <w:lang w:eastAsia="de-DE"/>
              </w:rPr>
              <w:t>LERZ</w:t>
            </w:r>
          </w:p>
        </w:tc>
        <w:tc>
          <w:tcPr>
            <w:tcW w:w="1720" w:type="dxa"/>
            <w:noWrap/>
            <w:hideMark/>
          </w:tcPr>
          <w:p w14:paraId="3EA715D4" w14:textId="77777777" w:rsidR="004942E7" w:rsidRPr="004942E7" w:rsidRDefault="004942E7" w:rsidP="004942E7">
            <w:pPr>
              <w:spacing w:line="360" w:lineRule="auto"/>
              <w:jc w:val="both"/>
              <w:rPr>
                <w:sz w:val="21"/>
                <w:lang w:eastAsia="de-DE"/>
              </w:rPr>
            </w:pPr>
            <w:r w:rsidRPr="004942E7">
              <w:rPr>
                <w:sz w:val="21"/>
                <w:lang w:eastAsia="de-DE"/>
              </w:rPr>
              <w:t>2</w:t>
            </w:r>
          </w:p>
        </w:tc>
        <w:tc>
          <w:tcPr>
            <w:tcW w:w="1721" w:type="dxa"/>
            <w:noWrap/>
            <w:hideMark/>
          </w:tcPr>
          <w:p w14:paraId="2AFD3451" w14:textId="77777777" w:rsidR="004942E7" w:rsidRPr="004942E7" w:rsidRDefault="004942E7" w:rsidP="004942E7">
            <w:pPr>
              <w:spacing w:line="360" w:lineRule="auto"/>
              <w:jc w:val="both"/>
              <w:rPr>
                <w:sz w:val="21"/>
                <w:lang w:eastAsia="de-DE"/>
              </w:rPr>
            </w:pPr>
            <w:r w:rsidRPr="004942E7">
              <w:rPr>
                <w:sz w:val="21"/>
                <w:lang w:eastAsia="de-DE"/>
              </w:rPr>
              <w:t>4</w:t>
            </w:r>
          </w:p>
        </w:tc>
        <w:tc>
          <w:tcPr>
            <w:tcW w:w="1720" w:type="dxa"/>
            <w:noWrap/>
            <w:hideMark/>
          </w:tcPr>
          <w:p w14:paraId="4ECCDA25" w14:textId="77777777" w:rsidR="004942E7" w:rsidRPr="004942E7" w:rsidRDefault="004942E7" w:rsidP="004942E7">
            <w:pPr>
              <w:spacing w:line="360" w:lineRule="auto"/>
              <w:jc w:val="both"/>
              <w:rPr>
                <w:sz w:val="21"/>
                <w:lang w:eastAsia="de-DE"/>
              </w:rPr>
            </w:pPr>
            <w:r w:rsidRPr="004942E7">
              <w:rPr>
                <w:sz w:val="21"/>
                <w:lang w:eastAsia="de-DE"/>
              </w:rPr>
              <w:t>3</w:t>
            </w:r>
          </w:p>
        </w:tc>
        <w:tc>
          <w:tcPr>
            <w:tcW w:w="1721" w:type="dxa"/>
            <w:noWrap/>
            <w:hideMark/>
          </w:tcPr>
          <w:p w14:paraId="23D9ABAA" w14:textId="77777777" w:rsidR="004942E7" w:rsidRPr="004942E7" w:rsidRDefault="004942E7" w:rsidP="004942E7">
            <w:pPr>
              <w:spacing w:line="360" w:lineRule="auto"/>
              <w:jc w:val="both"/>
              <w:rPr>
                <w:sz w:val="21"/>
                <w:lang w:eastAsia="de-DE"/>
              </w:rPr>
            </w:pPr>
            <w:r w:rsidRPr="004942E7">
              <w:rPr>
                <w:sz w:val="21"/>
                <w:lang w:eastAsia="de-DE"/>
              </w:rPr>
              <w:t>2</w:t>
            </w:r>
          </w:p>
        </w:tc>
      </w:tr>
      <w:tr w:rsidR="004942E7" w:rsidRPr="004942E7" w14:paraId="63C160C3" w14:textId="77777777" w:rsidTr="004942E7">
        <w:trPr>
          <w:trHeight w:val="320"/>
        </w:trPr>
        <w:tc>
          <w:tcPr>
            <w:tcW w:w="3369" w:type="dxa"/>
            <w:noWrap/>
            <w:hideMark/>
          </w:tcPr>
          <w:p w14:paraId="11E4FEAB" w14:textId="77777777" w:rsidR="004942E7" w:rsidRPr="004942E7" w:rsidRDefault="004942E7" w:rsidP="004942E7">
            <w:pPr>
              <w:spacing w:line="360" w:lineRule="auto"/>
              <w:jc w:val="both"/>
              <w:rPr>
                <w:i/>
                <w:iCs/>
                <w:sz w:val="21"/>
                <w:lang w:eastAsia="de-DE"/>
              </w:rPr>
            </w:pPr>
            <w:r w:rsidRPr="004942E7">
              <w:rPr>
                <w:i/>
                <w:iCs/>
                <w:sz w:val="21"/>
                <w:lang w:eastAsia="de-DE"/>
              </w:rPr>
              <w:t>Summit</w:t>
            </w:r>
          </w:p>
        </w:tc>
        <w:tc>
          <w:tcPr>
            <w:tcW w:w="1720" w:type="dxa"/>
            <w:noWrap/>
            <w:hideMark/>
          </w:tcPr>
          <w:p w14:paraId="190AA73D" w14:textId="77777777" w:rsidR="004942E7" w:rsidRPr="004942E7" w:rsidRDefault="004942E7" w:rsidP="004942E7">
            <w:pPr>
              <w:spacing w:line="360" w:lineRule="auto"/>
              <w:jc w:val="both"/>
              <w:rPr>
                <w:sz w:val="21"/>
                <w:lang w:eastAsia="de-DE"/>
              </w:rPr>
            </w:pPr>
            <w:r w:rsidRPr="004942E7">
              <w:rPr>
                <w:sz w:val="21"/>
                <w:lang w:eastAsia="de-DE"/>
              </w:rPr>
              <w:t>5</w:t>
            </w:r>
          </w:p>
        </w:tc>
        <w:tc>
          <w:tcPr>
            <w:tcW w:w="1721" w:type="dxa"/>
            <w:noWrap/>
            <w:hideMark/>
          </w:tcPr>
          <w:p w14:paraId="48BE7CB7" w14:textId="77777777" w:rsidR="004942E7" w:rsidRPr="004942E7" w:rsidRDefault="004942E7" w:rsidP="004942E7">
            <w:pPr>
              <w:spacing w:line="360" w:lineRule="auto"/>
              <w:jc w:val="both"/>
              <w:rPr>
                <w:sz w:val="21"/>
                <w:lang w:eastAsia="de-DE"/>
              </w:rPr>
            </w:pPr>
            <w:r w:rsidRPr="004942E7">
              <w:rPr>
                <w:sz w:val="21"/>
                <w:lang w:eastAsia="de-DE"/>
              </w:rPr>
              <w:t>5</w:t>
            </w:r>
          </w:p>
        </w:tc>
        <w:tc>
          <w:tcPr>
            <w:tcW w:w="1720" w:type="dxa"/>
            <w:noWrap/>
            <w:hideMark/>
          </w:tcPr>
          <w:p w14:paraId="4EC3631A" w14:textId="77777777" w:rsidR="004942E7" w:rsidRPr="004942E7" w:rsidRDefault="004942E7" w:rsidP="004942E7">
            <w:pPr>
              <w:spacing w:line="360" w:lineRule="auto"/>
              <w:jc w:val="both"/>
              <w:rPr>
                <w:sz w:val="21"/>
                <w:lang w:eastAsia="de-DE"/>
              </w:rPr>
            </w:pPr>
            <w:r w:rsidRPr="004942E7">
              <w:rPr>
                <w:sz w:val="21"/>
                <w:lang w:eastAsia="de-DE"/>
              </w:rPr>
              <w:t>5</w:t>
            </w:r>
          </w:p>
        </w:tc>
        <w:tc>
          <w:tcPr>
            <w:tcW w:w="1721" w:type="dxa"/>
            <w:noWrap/>
            <w:hideMark/>
          </w:tcPr>
          <w:p w14:paraId="38BDC87E" w14:textId="77777777" w:rsidR="004942E7" w:rsidRPr="004942E7" w:rsidRDefault="004942E7" w:rsidP="004942E7">
            <w:pPr>
              <w:spacing w:line="360" w:lineRule="auto"/>
              <w:jc w:val="both"/>
              <w:rPr>
                <w:sz w:val="21"/>
                <w:lang w:eastAsia="de-DE"/>
              </w:rPr>
            </w:pPr>
            <w:r w:rsidRPr="004942E7">
              <w:rPr>
                <w:sz w:val="21"/>
                <w:lang w:eastAsia="de-DE"/>
              </w:rPr>
              <w:t>5</w:t>
            </w:r>
          </w:p>
        </w:tc>
      </w:tr>
      <w:tr w:rsidR="004942E7" w:rsidRPr="004942E7" w14:paraId="7EAEA07C" w14:textId="77777777" w:rsidTr="004942E7">
        <w:trPr>
          <w:trHeight w:val="320"/>
        </w:trPr>
        <w:tc>
          <w:tcPr>
            <w:tcW w:w="3369" w:type="dxa"/>
            <w:noWrap/>
            <w:hideMark/>
          </w:tcPr>
          <w:p w14:paraId="0CAA14A0" w14:textId="77777777" w:rsidR="004942E7" w:rsidRPr="004942E7" w:rsidRDefault="004942E7" w:rsidP="004942E7">
            <w:pPr>
              <w:spacing w:line="360" w:lineRule="auto"/>
              <w:jc w:val="both"/>
              <w:rPr>
                <w:i/>
                <w:iCs/>
                <w:sz w:val="21"/>
                <w:lang w:eastAsia="de-DE"/>
              </w:rPr>
            </w:pPr>
            <w:proofErr w:type="gramStart"/>
            <w:r w:rsidRPr="004942E7">
              <w:rPr>
                <w:i/>
                <w:iCs/>
                <w:sz w:val="21"/>
                <w:lang w:eastAsia="de-DE"/>
              </w:rPr>
              <w:t>Ka‘</w:t>
            </w:r>
            <w:proofErr w:type="gramEnd"/>
            <w:r w:rsidRPr="004942E7">
              <w:rPr>
                <w:i/>
                <w:iCs/>
                <w:sz w:val="21"/>
                <w:lang w:eastAsia="de-DE"/>
              </w:rPr>
              <w:t>ū</w:t>
            </w:r>
          </w:p>
        </w:tc>
        <w:tc>
          <w:tcPr>
            <w:tcW w:w="1720" w:type="dxa"/>
            <w:noWrap/>
            <w:hideMark/>
          </w:tcPr>
          <w:p w14:paraId="73E5F44C" w14:textId="77777777" w:rsidR="004942E7" w:rsidRPr="004942E7" w:rsidRDefault="004942E7" w:rsidP="004942E7">
            <w:pPr>
              <w:spacing w:line="360" w:lineRule="auto"/>
              <w:jc w:val="both"/>
              <w:rPr>
                <w:sz w:val="21"/>
                <w:lang w:eastAsia="de-DE"/>
              </w:rPr>
            </w:pPr>
            <w:r w:rsidRPr="004942E7">
              <w:rPr>
                <w:sz w:val="21"/>
                <w:lang w:eastAsia="de-DE"/>
              </w:rPr>
              <w:t>4</w:t>
            </w:r>
          </w:p>
        </w:tc>
        <w:tc>
          <w:tcPr>
            <w:tcW w:w="1721" w:type="dxa"/>
            <w:noWrap/>
            <w:hideMark/>
          </w:tcPr>
          <w:p w14:paraId="57D9EDF6" w14:textId="77777777" w:rsidR="004942E7" w:rsidRPr="004942E7" w:rsidRDefault="004942E7" w:rsidP="004942E7">
            <w:pPr>
              <w:spacing w:line="360" w:lineRule="auto"/>
              <w:jc w:val="both"/>
              <w:rPr>
                <w:sz w:val="21"/>
                <w:lang w:eastAsia="de-DE"/>
              </w:rPr>
            </w:pPr>
            <w:r w:rsidRPr="004942E7">
              <w:rPr>
                <w:sz w:val="21"/>
                <w:lang w:eastAsia="de-DE"/>
              </w:rPr>
              <w:t>5</w:t>
            </w:r>
          </w:p>
        </w:tc>
        <w:tc>
          <w:tcPr>
            <w:tcW w:w="1720" w:type="dxa"/>
            <w:noWrap/>
            <w:hideMark/>
          </w:tcPr>
          <w:p w14:paraId="5E8AD500" w14:textId="77777777" w:rsidR="004942E7" w:rsidRPr="004942E7" w:rsidRDefault="004942E7" w:rsidP="004942E7">
            <w:pPr>
              <w:spacing w:line="360" w:lineRule="auto"/>
              <w:jc w:val="both"/>
              <w:rPr>
                <w:sz w:val="21"/>
                <w:lang w:eastAsia="de-DE"/>
              </w:rPr>
            </w:pPr>
            <w:r w:rsidRPr="004942E7">
              <w:rPr>
                <w:sz w:val="21"/>
                <w:lang w:eastAsia="de-DE"/>
              </w:rPr>
              <w:t>5</w:t>
            </w:r>
          </w:p>
        </w:tc>
        <w:tc>
          <w:tcPr>
            <w:tcW w:w="1721" w:type="dxa"/>
            <w:noWrap/>
            <w:hideMark/>
          </w:tcPr>
          <w:p w14:paraId="0F1A4AA7" w14:textId="77777777" w:rsidR="004942E7" w:rsidRPr="004942E7" w:rsidRDefault="004942E7" w:rsidP="004942E7">
            <w:pPr>
              <w:spacing w:line="360" w:lineRule="auto"/>
              <w:jc w:val="both"/>
              <w:rPr>
                <w:sz w:val="21"/>
                <w:lang w:eastAsia="de-DE"/>
              </w:rPr>
            </w:pPr>
            <w:r w:rsidRPr="004942E7">
              <w:rPr>
                <w:sz w:val="21"/>
                <w:lang w:eastAsia="de-DE"/>
              </w:rPr>
              <w:t>5</w:t>
            </w:r>
          </w:p>
        </w:tc>
      </w:tr>
      <w:tr w:rsidR="004942E7" w:rsidRPr="004942E7" w14:paraId="2B5CF7F8" w14:textId="77777777" w:rsidTr="004942E7">
        <w:trPr>
          <w:trHeight w:val="320"/>
        </w:trPr>
        <w:tc>
          <w:tcPr>
            <w:tcW w:w="3369" w:type="dxa"/>
            <w:noWrap/>
          </w:tcPr>
          <w:p w14:paraId="0B854FBD" w14:textId="645B6C8A" w:rsidR="004942E7" w:rsidRPr="004942E7" w:rsidRDefault="00A26D94" w:rsidP="004942E7">
            <w:pPr>
              <w:spacing w:line="360" w:lineRule="auto"/>
              <w:jc w:val="both"/>
              <w:rPr>
                <w:sz w:val="21"/>
                <w:lang w:eastAsia="de-DE"/>
              </w:rPr>
            </w:pPr>
            <w:r>
              <w:rPr>
                <w:b/>
                <w:bCs/>
                <w:i/>
                <w:iCs/>
                <w:sz w:val="21"/>
                <w:lang w:eastAsia="de-DE"/>
              </w:rPr>
              <w:t>8</w:t>
            </w:r>
            <w:r w:rsidR="004942E7" w:rsidRPr="004942E7">
              <w:rPr>
                <w:b/>
                <w:bCs/>
                <w:i/>
                <w:iCs/>
                <w:sz w:val="21"/>
                <w:lang w:eastAsia="de-DE"/>
              </w:rPr>
              <w:t>(</w:t>
            </w:r>
            <w:r w:rsidR="004942E7">
              <w:rPr>
                <w:b/>
                <w:bCs/>
                <w:i/>
                <w:iCs/>
                <w:sz w:val="21"/>
                <w:lang w:eastAsia="de-DE"/>
              </w:rPr>
              <w:t>B): Community Meetings</w:t>
            </w:r>
          </w:p>
        </w:tc>
        <w:tc>
          <w:tcPr>
            <w:tcW w:w="1720" w:type="dxa"/>
            <w:noWrap/>
          </w:tcPr>
          <w:p w14:paraId="1450C4AE" w14:textId="2F8CAB7E" w:rsidR="004942E7" w:rsidRPr="004942E7" w:rsidRDefault="00451F33" w:rsidP="004942E7">
            <w:pPr>
              <w:spacing w:line="360" w:lineRule="auto"/>
              <w:jc w:val="both"/>
              <w:rPr>
                <w:sz w:val="21"/>
                <w:lang w:eastAsia="de-DE"/>
              </w:rPr>
            </w:pPr>
            <w:r>
              <w:rPr>
                <w:b/>
                <w:bCs/>
                <w:i/>
                <w:iCs/>
                <w:sz w:val="21"/>
                <w:lang w:eastAsia="de-DE"/>
              </w:rPr>
              <w:t>Relevance</w:t>
            </w:r>
          </w:p>
        </w:tc>
        <w:tc>
          <w:tcPr>
            <w:tcW w:w="1721" w:type="dxa"/>
            <w:noWrap/>
          </w:tcPr>
          <w:p w14:paraId="7995F178" w14:textId="04E0CB5F" w:rsidR="004942E7" w:rsidRPr="004942E7" w:rsidRDefault="004942E7" w:rsidP="004942E7">
            <w:pPr>
              <w:spacing w:line="360" w:lineRule="auto"/>
              <w:jc w:val="both"/>
              <w:rPr>
                <w:sz w:val="21"/>
                <w:lang w:eastAsia="de-DE"/>
              </w:rPr>
            </w:pPr>
            <w:r w:rsidRPr="004942E7">
              <w:rPr>
                <w:b/>
                <w:bCs/>
                <w:i/>
                <w:iCs/>
                <w:sz w:val="21"/>
                <w:lang w:eastAsia="de-DE"/>
              </w:rPr>
              <w:t>Expertise</w:t>
            </w:r>
          </w:p>
        </w:tc>
        <w:tc>
          <w:tcPr>
            <w:tcW w:w="1720" w:type="dxa"/>
            <w:noWrap/>
          </w:tcPr>
          <w:p w14:paraId="085D7385" w14:textId="3EE6AC97" w:rsidR="004942E7" w:rsidRPr="004942E7" w:rsidRDefault="004942E7" w:rsidP="004942E7">
            <w:pPr>
              <w:spacing w:line="360" w:lineRule="auto"/>
              <w:jc w:val="both"/>
              <w:rPr>
                <w:sz w:val="21"/>
                <w:lang w:eastAsia="de-DE"/>
              </w:rPr>
            </w:pPr>
            <w:r w:rsidRPr="004942E7">
              <w:rPr>
                <w:b/>
                <w:bCs/>
                <w:i/>
                <w:iCs/>
                <w:sz w:val="21"/>
                <w:lang w:eastAsia="de-DE"/>
              </w:rPr>
              <w:t>Pace</w:t>
            </w:r>
          </w:p>
        </w:tc>
        <w:tc>
          <w:tcPr>
            <w:tcW w:w="1721" w:type="dxa"/>
            <w:noWrap/>
          </w:tcPr>
          <w:p w14:paraId="04257097" w14:textId="3277F5B9" w:rsidR="004942E7" w:rsidRPr="004942E7" w:rsidRDefault="004942E7" w:rsidP="004942E7">
            <w:pPr>
              <w:spacing w:line="360" w:lineRule="auto"/>
              <w:jc w:val="both"/>
              <w:rPr>
                <w:sz w:val="21"/>
                <w:lang w:eastAsia="de-DE"/>
              </w:rPr>
            </w:pPr>
            <w:r w:rsidRPr="004942E7">
              <w:rPr>
                <w:b/>
                <w:bCs/>
                <w:i/>
                <w:iCs/>
                <w:sz w:val="21"/>
                <w:lang w:eastAsia="de-DE"/>
              </w:rPr>
              <w:t>Sincerity</w:t>
            </w:r>
          </w:p>
        </w:tc>
      </w:tr>
      <w:tr w:rsidR="004942E7" w:rsidRPr="004942E7" w14:paraId="2336AB10" w14:textId="77777777" w:rsidTr="004942E7">
        <w:trPr>
          <w:trHeight w:val="320"/>
        </w:trPr>
        <w:tc>
          <w:tcPr>
            <w:tcW w:w="3369" w:type="dxa"/>
            <w:noWrap/>
          </w:tcPr>
          <w:p w14:paraId="28A1B7E4" w14:textId="6064810C" w:rsidR="004942E7" w:rsidRPr="004942E7" w:rsidRDefault="004942E7" w:rsidP="004942E7">
            <w:pPr>
              <w:spacing w:line="360" w:lineRule="auto"/>
              <w:jc w:val="both"/>
              <w:rPr>
                <w:sz w:val="21"/>
                <w:lang w:eastAsia="de-DE"/>
              </w:rPr>
            </w:pPr>
            <w:r w:rsidRPr="004942E7">
              <w:rPr>
                <w:i/>
                <w:iCs/>
                <w:sz w:val="21"/>
                <w:lang w:eastAsia="de-DE"/>
              </w:rPr>
              <w:t>All Regions</w:t>
            </w:r>
          </w:p>
        </w:tc>
        <w:tc>
          <w:tcPr>
            <w:tcW w:w="1720" w:type="dxa"/>
            <w:noWrap/>
          </w:tcPr>
          <w:p w14:paraId="5F1874A7" w14:textId="3C81477A" w:rsidR="004942E7" w:rsidRPr="004942E7" w:rsidRDefault="004942E7" w:rsidP="004942E7">
            <w:pPr>
              <w:spacing w:line="360" w:lineRule="auto"/>
              <w:jc w:val="both"/>
              <w:rPr>
                <w:sz w:val="21"/>
                <w:lang w:eastAsia="de-DE"/>
              </w:rPr>
            </w:pPr>
            <w:r>
              <w:rPr>
                <w:sz w:val="21"/>
                <w:lang w:eastAsia="de-DE"/>
              </w:rPr>
              <w:t>5</w:t>
            </w:r>
          </w:p>
        </w:tc>
        <w:tc>
          <w:tcPr>
            <w:tcW w:w="1721" w:type="dxa"/>
            <w:noWrap/>
          </w:tcPr>
          <w:p w14:paraId="484007CE" w14:textId="002EA498" w:rsidR="004942E7" w:rsidRPr="004942E7" w:rsidRDefault="004942E7" w:rsidP="004942E7">
            <w:pPr>
              <w:spacing w:line="360" w:lineRule="auto"/>
              <w:jc w:val="both"/>
              <w:rPr>
                <w:sz w:val="21"/>
                <w:lang w:eastAsia="de-DE"/>
              </w:rPr>
            </w:pPr>
            <w:r>
              <w:rPr>
                <w:sz w:val="21"/>
                <w:lang w:eastAsia="de-DE"/>
              </w:rPr>
              <w:t>5</w:t>
            </w:r>
          </w:p>
        </w:tc>
        <w:tc>
          <w:tcPr>
            <w:tcW w:w="1720" w:type="dxa"/>
            <w:noWrap/>
          </w:tcPr>
          <w:p w14:paraId="5B783B35" w14:textId="73E2EB3A" w:rsidR="004942E7" w:rsidRPr="004942E7" w:rsidRDefault="004942E7" w:rsidP="004942E7">
            <w:pPr>
              <w:spacing w:line="360" w:lineRule="auto"/>
              <w:jc w:val="both"/>
              <w:rPr>
                <w:sz w:val="21"/>
                <w:lang w:eastAsia="de-DE"/>
              </w:rPr>
            </w:pPr>
            <w:r>
              <w:rPr>
                <w:sz w:val="21"/>
                <w:lang w:eastAsia="de-DE"/>
              </w:rPr>
              <w:t>1</w:t>
            </w:r>
          </w:p>
        </w:tc>
        <w:tc>
          <w:tcPr>
            <w:tcW w:w="1721" w:type="dxa"/>
            <w:noWrap/>
          </w:tcPr>
          <w:p w14:paraId="2E844422" w14:textId="656DD465" w:rsidR="004942E7" w:rsidRPr="004942E7" w:rsidRDefault="004942E7" w:rsidP="004942E7">
            <w:pPr>
              <w:spacing w:line="360" w:lineRule="auto"/>
              <w:jc w:val="both"/>
              <w:rPr>
                <w:sz w:val="21"/>
                <w:lang w:eastAsia="de-DE"/>
              </w:rPr>
            </w:pPr>
            <w:r>
              <w:rPr>
                <w:sz w:val="21"/>
                <w:lang w:eastAsia="de-DE"/>
              </w:rPr>
              <w:t>4</w:t>
            </w:r>
          </w:p>
        </w:tc>
      </w:tr>
      <w:tr w:rsidR="004942E7" w:rsidRPr="004942E7" w14:paraId="655BD981" w14:textId="77777777" w:rsidTr="004942E7">
        <w:trPr>
          <w:trHeight w:val="320"/>
        </w:trPr>
        <w:tc>
          <w:tcPr>
            <w:tcW w:w="3369" w:type="dxa"/>
            <w:noWrap/>
          </w:tcPr>
          <w:p w14:paraId="034D4F12" w14:textId="0AB79EC7" w:rsidR="004942E7" w:rsidRPr="004942E7" w:rsidRDefault="004942E7" w:rsidP="004942E7">
            <w:pPr>
              <w:spacing w:line="360" w:lineRule="auto"/>
              <w:jc w:val="both"/>
              <w:rPr>
                <w:sz w:val="21"/>
                <w:lang w:eastAsia="de-DE"/>
              </w:rPr>
            </w:pPr>
            <w:r w:rsidRPr="004942E7">
              <w:rPr>
                <w:i/>
                <w:iCs/>
                <w:sz w:val="21"/>
                <w:lang w:eastAsia="de-DE"/>
              </w:rPr>
              <w:t>LERZ</w:t>
            </w:r>
          </w:p>
        </w:tc>
        <w:tc>
          <w:tcPr>
            <w:tcW w:w="1720" w:type="dxa"/>
            <w:noWrap/>
          </w:tcPr>
          <w:p w14:paraId="47DF193D" w14:textId="469FECDC" w:rsidR="004942E7" w:rsidRPr="004942E7" w:rsidRDefault="004942E7" w:rsidP="004942E7">
            <w:pPr>
              <w:spacing w:line="360" w:lineRule="auto"/>
              <w:jc w:val="both"/>
              <w:rPr>
                <w:sz w:val="21"/>
                <w:lang w:eastAsia="de-DE"/>
              </w:rPr>
            </w:pPr>
            <w:r>
              <w:rPr>
                <w:sz w:val="21"/>
                <w:lang w:eastAsia="de-DE"/>
              </w:rPr>
              <w:t>4</w:t>
            </w:r>
          </w:p>
        </w:tc>
        <w:tc>
          <w:tcPr>
            <w:tcW w:w="1721" w:type="dxa"/>
            <w:noWrap/>
          </w:tcPr>
          <w:p w14:paraId="54D81FBD" w14:textId="186D1D15" w:rsidR="004942E7" w:rsidRPr="004942E7" w:rsidRDefault="004942E7" w:rsidP="004942E7">
            <w:pPr>
              <w:spacing w:line="360" w:lineRule="auto"/>
              <w:jc w:val="both"/>
              <w:rPr>
                <w:sz w:val="21"/>
                <w:lang w:eastAsia="de-DE"/>
              </w:rPr>
            </w:pPr>
            <w:r>
              <w:rPr>
                <w:sz w:val="21"/>
                <w:lang w:eastAsia="de-DE"/>
              </w:rPr>
              <w:t>4</w:t>
            </w:r>
          </w:p>
        </w:tc>
        <w:tc>
          <w:tcPr>
            <w:tcW w:w="1720" w:type="dxa"/>
            <w:noWrap/>
          </w:tcPr>
          <w:p w14:paraId="024679B2" w14:textId="6366FB5E" w:rsidR="004942E7" w:rsidRPr="004942E7" w:rsidRDefault="004942E7" w:rsidP="004942E7">
            <w:pPr>
              <w:spacing w:line="360" w:lineRule="auto"/>
              <w:jc w:val="both"/>
              <w:rPr>
                <w:sz w:val="21"/>
                <w:lang w:eastAsia="de-DE"/>
              </w:rPr>
            </w:pPr>
            <w:r>
              <w:rPr>
                <w:sz w:val="21"/>
                <w:lang w:eastAsia="de-DE"/>
              </w:rPr>
              <w:t>1</w:t>
            </w:r>
          </w:p>
        </w:tc>
        <w:tc>
          <w:tcPr>
            <w:tcW w:w="1721" w:type="dxa"/>
            <w:noWrap/>
          </w:tcPr>
          <w:p w14:paraId="64B74195" w14:textId="417A155C" w:rsidR="004942E7" w:rsidRPr="004942E7" w:rsidRDefault="004942E7" w:rsidP="004942E7">
            <w:pPr>
              <w:spacing w:line="360" w:lineRule="auto"/>
              <w:jc w:val="both"/>
              <w:rPr>
                <w:sz w:val="21"/>
                <w:lang w:eastAsia="de-DE"/>
              </w:rPr>
            </w:pPr>
            <w:r>
              <w:rPr>
                <w:sz w:val="21"/>
                <w:lang w:eastAsia="de-DE"/>
              </w:rPr>
              <w:t>1</w:t>
            </w:r>
          </w:p>
        </w:tc>
      </w:tr>
      <w:tr w:rsidR="004942E7" w:rsidRPr="004942E7" w14:paraId="51E734B5" w14:textId="77777777" w:rsidTr="004942E7">
        <w:trPr>
          <w:trHeight w:val="320"/>
        </w:trPr>
        <w:tc>
          <w:tcPr>
            <w:tcW w:w="3369" w:type="dxa"/>
            <w:noWrap/>
          </w:tcPr>
          <w:p w14:paraId="0FB41BAF" w14:textId="4152DD9C" w:rsidR="004942E7" w:rsidRPr="004942E7" w:rsidRDefault="004942E7" w:rsidP="004942E7">
            <w:pPr>
              <w:spacing w:line="360" w:lineRule="auto"/>
              <w:jc w:val="both"/>
              <w:rPr>
                <w:sz w:val="21"/>
                <w:lang w:eastAsia="de-DE"/>
              </w:rPr>
            </w:pPr>
            <w:r w:rsidRPr="004942E7">
              <w:rPr>
                <w:i/>
                <w:iCs/>
                <w:sz w:val="21"/>
                <w:lang w:eastAsia="de-DE"/>
              </w:rPr>
              <w:t>Summit</w:t>
            </w:r>
          </w:p>
        </w:tc>
        <w:tc>
          <w:tcPr>
            <w:tcW w:w="1720" w:type="dxa"/>
            <w:noWrap/>
          </w:tcPr>
          <w:p w14:paraId="0B96B8AF" w14:textId="004E9016" w:rsidR="004942E7" w:rsidRPr="004942E7" w:rsidRDefault="004942E7" w:rsidP="004942E7">
            <w:pPr>
              <w:spacing w:line="360" w:lineRule="auto"/>
              <w:jc w:val="both"/>
              <w:rPr>
                <w:sz w:val="21"/>
                <w:lang w:eastAsia="de-DE"/>
              </w:rPr>
            </w:pPr>
            <w:r>
              <w:rPr>
                <w:sz w:val="21"/>
                <w:lang w:eastAsia="de-DE"/>
              </w:rPr>
              <w:t>5</w:t>
            </w:r>
          </w:p>
        </w:tc>
        <w:tc>
          <w:tcPr>
            <w:tcW w:w="1721" w:type="dxa"/>
            <w:noWrap/>
          </w:tcPr>
          <w:p w14:paraId="3037B637" w14:textId="2D017B82" w:rsidR="004942E7" w:rsidRPr="004942E7" w:rsidRDefault="004942E7" w:rsidP="004942E7">
            <w:pPr>
              <w:spacing w:line="360" w:lineRule="auto"/>
              <w:jc w:val="both"/>
              <w:rPr>
                <w:sz w:val="21"/>
                <w:lang w:eastAsia="de-DE"/>
              </w:rPr>
            </w:pPr>
            <w:r>
              <w:rPr>
                <w:sz w:val="21"/>
                <w:lang w:eastAsia="de-DE"/>
              </w:rPr>
              <w:t>5</w:t>
            </w:r>
          </w:p>
        </w:tc>
        <w:tc>
          <w:tcPr>
            <w:tcW w:w="1720" w:type="dxa"/>
            <w:noWrap/>
          </w:tcPr>
          <w:p w14:paraId="64562F00" w14:textId="00C62330" w:rsidR="004942E7" w:rsidRPr="004942E7" w:rsidRDefault="004942E7" w:rsidP="004942E7">
            <w:pPr>
              <w:spacing w:line="360" w:lineRule="auto"/>
              <w:jc w:val="both"/>
              <w:rPr>
                <w:sz w:val="21"/>
                <w:lang w:eastAsia="de-DE"/>
              </w:rPr>
            </w:pPr>
            <w:r>
              <w:rPr>
                <w:sz w:val="21"/>
                <w:lang w:eastAsia="de-DE"/>
              </w:rPr>
              <w:t>0</w:t>
            </w:r>
          </w:p>
        </w:tc>
        <w:tc>
          <w:tcPr>
            <w:tcW w:w="1721" w:type="dxa"/>
            <w:noWrap/>
          </w:tcPr>
          <w:p w14:paraId="5955F6BA" w14:textId="03924F21" w:rsidR="004942E7" w:rsidRPr="004942E7" w:rsidRDefault="004942E7" w:rsidP="004942E7">
            <w:pPr>
              <w:spacing w:line="360" w:lineRule="auto"/>
              <w:jc w:val="both"/>
              <w:rPr>
                <w:sz w:val="21"/>
                <w:lang w:eastAsia="de-DE"/>
              </w:rPr>
            </w:pPr>
            <w:r>
              <w:rPr>
                <w:sz w:val="21"/>
                <w:lang w:eastAsia="de-DE"/>
              </w:rPr>
              <w:t>5</w:t>
            </w:r>
          </w:p>
        </w:tc>
      </w:tr>
      <w:tr w:rsidR="004942E7" w:rsidRPr="004942E7" w14:paraId="40A81DE4" w14:textId="77777777" w:rsidTr="004942E7">
        <w:trPr>
          <w:trHeight w:val="320"/>
        </w:trPr>
        <w:tc>
          <w:tcPr>
            <w:tcW w:w="3369" w:type="dxa"/>
            <w:noWrap/>
          </w:tcPr>
          <w:p w14:paraId="2DDDD640" w14:textId="230C6EAF" w:rsidR="004942E7" w:rsidRPr="004942E7" w:rsidRDefault="004942E7" w:rsidP="004942E7">
            <w:pPr>
              <w:spacing w:line="360" w:lineRule="auto"/>
              <w:jc w:val="both"/>
              <w:rPr>
                <w:sz w:val="21"/>
                <w:lang w:eastAsia="de-DE"/>
              </w:rPr>
            </w:pPr>
            <w:proofErr w:type="gramStart"/>
            <w:r w:rsidRPr="004942E7">
              <w:rPr>
                <w:i/>
                <w:iCs/>
                <w:sz w:val="21"/>
                <w:lang w:eastAsia="de-DE"/>
              </w:rPr>
              <w:t>Ka‘</w:t>
            </w:r>
            <w:proofErr w:type="gramEnd"/>
            <w:r w:rsidRPr="004942E7">
              <w:rPr>
                <w:i/>
                <w:iCs/>
                <w:sz w:val="21"/>
                <w:lang w:eastAsia="de-DE"/>
              </w:rPr>
              <w:t>ū</w:t>
            </w:r>
          </w:p>
        </w:tc>
        <w:tc>
          <w:tcPr>
            <w:tcW w:w="1720" w:type="dxa"/>
            <w:noWrap/>
          </w:tcPr>
          <w:p w14:paraId="32712E91" w14:textId="60FA5F80" w:rsidR="004942E7" w:rsidRPr="004942E7" w:rsidRDefault="004942E7" w:rsidP="004942E7">
            <w:pPr>
              <w:spacing w:line="360" w:lineRule="auto"/>
              <w:jc w:val="both"/>
              <w:rPr>
                <w:sz w:val="21"/>
                <w:lang w:eastAsia="de-DE"/>
              </w:rPr>
            </w:pPr>
            <w:r>
              <w:rPr>
                <w:sz w:val="21"/>
                <w:lang w:eastAsia="de-DE"/>
              </w:rPr>
              <w:t>5</w:t>
            </w:r>
          </w:p>
        </w:tc>
        <w:tc>
          <w:tcPr>
            <w:tcW w:w="1721" w:type="dxa"/>
            <w:noWrap/>
          </w:tcPr>
          <w:p w14:paraId="3B1437EF" w14:textId="2CEBFA02" w:rsidR="004942E7" w:rsidRPr="004942E7" w:rsidRDefault="004942E7" w:rsidP="004942E7">
            <w:pPr>
              <w:spacing w:line="360" w:lineRule="auto"/>
              <w:jc w:val="both"/>
              <w:rPr>
                <w:sz w:val="21"/>
                <w:lang w:eastAsia="de-DE"/>
              </w:rPr>
            </w:pPr>
            <w:r>
              <w:rPr>
                <w:sz w:val="21"/>
                <w:lang w:eastAsia="de-DE"/>
              </w:rPr>
              <w:t>5</w:t>
            </w:r>
          </w:p>
        </w:tc>
        <w:tc>
          <w:tcPr>
            <w:tcW w:w="1720" w:type="dxa"/>
            <w:noWrap/>
          </w:tcPr>
          <w:p w14:paraId="11B29BB3" w14:textId="4C409A57" w:rsidR="004942E7" w:rsidRPr="004942E7" w:rsidRDefault="004942E7" w:rsidP="004942E7">
            <w:pPr>
              <w:spacing w:line="360" w:lineRule="auto"/>
              <w:jc w:val="both"/>
              <w:rPr>
                <w:sz w:val="21"/>
                <w:lang w:eastAsia="de-DE"/>
              </w:rPr>
            </w:pPr>
            <w:r>
              <w:rPr>
                <w:sz w:val="21"/>
                <w:lang w:eastAsia="de-DE"/>
              </w:rPr>
              <w:t>0</w:t>
            </w:r>
          </w:p>
        </w:tc>
        <w:tc>
          <w:tcPr>
            <w:tcW w:w="1721" w:type="dxa"/>
            <w:noWrap/>
          </w:tcPr>
          <w:p w14:paraId="0C0BEDA2" w14:textId="1EF25D43" w:rsidR="004942E7" w:rsidRPr="004942E7" w:rsidRDefault="004942E7" w:rsidP="004942E7">
            <w:pPr>
              <w:spacing w:line="360" w:lineRule="auto"/>
              <w:jc w:val="both"/>
              <w:rPr>
                <w:sz w:val="21"/>
                <w:lang w:eastAsia="de-DE"/>
              </w:rPr>
            </w:pPr>
            <w:r>
              <w:rPr>
                <w:sz w:val="21"/>
                <w:lang w:eastAsia="de-DE"/>
              </w:rPr>
              <w:t>0</w:t>
            </w:r>
          </w:p>
        </w:tc>
      </w:tr>
      <w:tr w:rsidR="004942E7" w:rsidRPr="004942E7" w14:paraId="72EFB438" w14:textId="77777777" w:rsidTr="004942E7">
        <w:trPr>
          <w:trHeight w:val="320"/>
        </w:trPr>
        <w:tc>
          <w:tcPr>
            <w:tcW w:w="3369" w:type="dxa"/>
            <w:noWrap/>
          </w:tcPr>
          <w:p w14:paraId="286165C1" w14:textId="54435BB3" w:rsidR="004942E7" w:rsidRPr="004942E7" w:rsidRDefault="00A26D94" w:rsidP="004942E7">
            <w:pPr>
              <w:spacing w:line="360" w:lineRule="auto"/>
              <w:jc w:val="both"/>
              <w:rPr>
                <w:i/>
                <w:iCs/>
                <w:sz w:val="21"/>
                <w:lang w:eastAsia="de-DE"/>
              </w:rPr>
            </w:pPr>
            <w:r>
              <w:rPr>
                <w:b/>
                <w:bCs/>
                <w:i/>
                <w:iCs/>
                <w:sz w:val="21"/>
                <w:lang w:eastAsia="de-DE"/>
              </w:rPr>
              <w:t>8</w:t>
            </w:r>
            <w:r w:rsidR="004942E7">
              <w:rPr>
                <w:b/>
                <w:bCs/>
                <w:i/>
                <w:iCs/>
                <w:sz w:val="21"/>
                <w:lang w:eastAsia="de-DE"/>
              </w:rPr>
              <w:t>(C): HVO’s Website</w:t>
            </w:r>
          </w:p>
        </w:tc>
        <w:tc>
          <w:tcPr>
            <w:tcW w:w="1720" w:type="dxa"/>
            <w:noWrap/>
          </w:tcPr>
          <w:p w14:paraId="3B8971B5" w14:textId="6F9490E9" w:rsidR="004942E7" w:rsidRDefault="00451F33" w:rsidP="004942E7">
            <w:pPr>
              <w:spacing w:line="360" w:lineRule="auto"/>
              <w:jc w:val="both"/>
              <w:rPr>
                <w:sz w:val="21"/>
                <w:lang w:eastAsia="de-DE"/>
              </w:rPr>
            </w:pPr>
            <w:r>
              <w:rPr>
                <w:b/>
                <w:bCs/>
                <w:i/>
                <w:iCs/>
                <w:sz w:val="21"/>
                <w:lang w:eastAsia="de-DE"/>
              </w:rPr>
              <w:t>Relevance</w:t>
            </w:r>
          </w:p>
        </w:tc>
        <w:tc>
          <w:tcPr>
            <w:tcW w:w="1721" w:type="dxa"/>
            <w:noWrap/>
          </w:tcPr>
          <w:p w14:paraId="22DC095E" w14:textId="1744B27F" w:rsidR="004942E7" w:rsidRDefault="004942E7" w:rsidP="004942E7">
            <w:pPr>
              <w:spacing w:line="360" w:lineRule="auto"/>
              <w:jc w:val="both"/>
              <w:rPr>
                <w:sz w:val="21"/>
                <w:lang w:eastAsia="de-DE"/>
              </w:rPr>
            </w:pPr>
            <w:r w:rsidRPr="004942E7">
              <w:rPr>
                <w:b/>
                <w:bCs/>
                <w:i/>
                <w:iCs/>
                <w:sz w:val="21"/>
                <w:lang w:eastAsia="de-DE"/>
              </w:rPr>
              <w:t>Expertise</w:t>
            </w:r>
          </w:p>
        </w:tc>
        <w:tc>
          <w:tcPr>
            <w:tcW w:w="1720" w:type="dxa"/>
            <w:noWrap/>
          </w:tcPr>
          <w:p w14:paraId="6E60221A" w14:textId="41806A68" w:rsidR="004942E7" w:rsidRDefault="004942E7" w:rsidP="004942E7">
            <w:pPr>
              <w:spacing w:line="360" w:lineRule="auto"/>
              <w:jc w:val="both"/>
              <w:rPr>
                <w:sz w:val="21"/>
                <w:lang w:eastAsia="de-DE"/>
              </w:rPr>
            </w:pPr>
            <w:r w:rsidRPr="004942E7">
              <w:rPr>
                <w:b/>
                <w:bCs/>
                <w:i/>
                <w:iCs/>
                <w:sz w:val="21"/>
                <w:lang w:eastAsia="de-DE"/>
              </w:rPr>
              <w:t>Pace</w:t>
            </w:r>
          </w:p>
        </w:tc>
        <w:tc>
          <w:tcPr>
            <w:tcW w:w="1721" w:type="dxa"/>
            <w:noWrap/>
          </w:tcPr>
          <w:p w14:paraId="7909402B" w14:textId="767F016D" w:rsidR="004942E7" w:rsidRDefault="004942E7" w:rsidP="004942E7">
            <w:pPr>
              <w:spacing w:line="360" w:lineRule="auto"/>
              <w:jc w:val="both"/>
              <w:rPr>
                <w:sz w:val="21"/>
                <w:lang w:eastAsia="de-DE"/>
              </w:rPr>
            </w:pPr>
            <w:r w:rsidRPr="004942E7">
              <w:rPr>
                <w:b/>
                <w:bCs/>
                <w:i/>
                <w:iCs/>
                <w:sz w:val="21"/>
                <w:lang w:eastAsia="de-DE"/>
              </w:rPr>
              <w:t>Sincerity</w:t>
            </w:r>
          </w:p>
        </w:tc>
      </w:tr>
      <w:tr w:rsidR="004942E7" w:rsidRPr="004942E7" w14:paraId="61414545" w14:textId="77777777" w:rsidTr="004942E7">
        <w:trPr>
          <w:trHeight w:val="320"/>
        </w:trPr>
        <w:tc>
          <w:tcPr>
            <w:tcW w:w="3369" w:type="dxa"/>
            <w:noWrap/>
          </w:tcPr>
          <w:p w14:paraId="70E1B942" w14:textId="495518B0" w:rsidR="004942E7" w:rsidRPr="004942E7" w:rsidRDefault="004942E7" w:rsidP="004942E7">
            <w:pPr>
              <w:spacing w:line="360" w:lineRule="auto"/>
              <w:jc w:val="both"/>
              <w:rPr>
                <w:i/>
                <w:iCs/>
                <w:sz w:val="21"/>
                <w:lang w:eastAsia="de-DE"/>
              </w:rPr>
            </w:pPr>
            <w:r w:rsidRPr="004942E7">
              <w:rPr>
                <w:i/>
                <w:iCs/>
                <w:sz w:val="21"/>
                <w:lang w:eastAsia="de-DE"/>
              </w:rPr>
              <w:t>All Regions</w:t>
            </w:r>
          </w:p>
        </w:tc>
        <w:tc>
          <w:tcPr>
            <w:tcW w:w="1720" w:type="dxa"/>
            <w:noWrap/>
          </w:tcPr>
          <w:p w14:paraId="1E8D0EFE" w14:textId="394E8949" w:rsidR="004942E7" w:rsidRDefault="00CF1B95" w:rsidP="004942E7">
            <w:pPr>
              <w:spacing w:line="360" w:lineRule="auto"/>
              <w:jc w:val="both"/>
              <w:rPr>
                <w:sz w:val="21"/>
                <w:lang w:eastAsia="de-DE"/>
              </w:rPr>
            </w:pPr>
            <w:r>
              <w:rPr>
                <w:sz w:val="21"/>
                <w:lang w:eastAsia="de-DE"/>
              </w:rPr>
              <w:t>3</w:t>
            </w:r>
          </w:p>
        </w:tc>
        <w:tc>
          <w:tcPr>
            <w:tcW w:w="1721" w:type="dxa"/>
            <w:noWrap/>
          </w:tcPr>
          <w:p w14:paraId="2484DD0C" w14:textId="2B11B60C" w:rsidR="004942E7" w:rsidRDefault="00CF087B" w:rsidP="004942E7">
            <w:pPr>
              <w:spacing w:line="360" w:lineRule="auto"/>
              <w:jc w:val="both"/>
              <w:rPr>
                <w:sz w:val="21"/>
                <w:lang w:eastAsia="de-DE"/>
              </w:rPr>
            </w:pPr>
            <w:r>
              <w:rPr>
                <w:sz w:val="21"/>
                <w:lang w:eastAsia="de-DE"/>
              </w:rPr>
              <w:t>5</w:t>
            </w:r>
          </w:p>
        </w:tc>
        <w:tc>
          <w:tcPr>
            <w:tcW w:w="1720" w:type="dxa"/>
            <w:noWrap/>
          </w:tcPr>
          <w:p w14:paraId="1820E6BC" w14:textId="3EB58A83" w:rsidR="004942E7" w:rsidRDefault="00CF087B" w:rsidP="004942E7">
            <w:pPr>
              <w:spacing w:line="360" w:lineRule="auto"/>
              <w:jc w:val="both"/>
              <w:rPr>
                <w:sz w:val="21"/>
                <w:lang w:eastAsia="de-DE"/>
              </w:rPr>
            </w:pPr>
            <w:r>
              <w:rPr>
                <w:sz w:val="21"/>
                <w:lang w:eastAsia="de-DE"/>
              </w:rPr>
              <w:t>5</w:t>
            </w:r>
          </w:p>
        </w:tc>
        <w:tc>
          <w:tcPr>
            <w:tcW w:w="1721" w:type="dxa"/>
            <w:noWrap/>
          </w:tcPr>
          <w:p w14:paraId="414077D0" w14:textId="1D379646" w:rsidR="004942E7" w:rsidRDefault="00CF087B" w:rsidP="004942E7">
            <w:pPr>
              <w:spacing w:line="360" w:lineRule="auto"/>
              <w:jc w:val="both"/>
              <w:rPr>
                <w:sz w:val="21"/>
                <w:lang w:eastAsia="de-DE"/>
              </w:rPr>
            </w:pPr>
            <w:r>
              <w:rPr>
                <w:sz w:val="21"/>
                <w:lang w:eastAsia="de-DE"/>
              </w:rPr>
              <w:t>0</w:t>
            </w:r>
          </w:p>
        </w:tc>
      </w:tr>
      <w:tr w:rsidR="004942E7" w:rsidRPr="004942E7" w14:paraId="6797161A" w14:textId="77777777" w:rsidTr="004942E7">
        <w:trPr>
          <w:trHeight w:val="320"/>
        </w:trPr>
        <w:tc>
          <w:tcPr>
            <w:tcW w:w="3369" w:type="dxa"/>
            <w:noWrap/>
          </w:tcPr>
          <w:p w14:paraId="200B58B0" w14:textId="60A0F359" w:rsidR="004942E7" w:rsidRPr="004942E7" w:rsidRDefault="004942E7" w:rsidP="004942E7">
            <w:pPr>
              <w:spacing w:line="360" w:lineRule="auto"/>
              <w:jc w:val="both"/>
              <w:rPr>
                <w:i/>
                <w:iCs/>
                <w:sz w:val="21"/>
                <w:lang w:eastAsia="de-DE"/>
              </w:rPr>
            </w:pPr>
            <w:r w:rsidRPr="004942E7">
              <w:rPr>
                <w:i/>
                <w:iCs/>
                <w:sz w:val="21"/>
                <w:lang w:eastAsia="de-DE"/>
              </w:rPr>
              <w:t>LERZ</w:t>
            </w:r>
          </w:p>
        </w:tc>
        <w:tc>
          <w:tcPr>
            <w:tcW w:w="1720" w:type="dxa"/>
            <w:noWrap/>
          </w:tcPr>
          <w:p w14:paraId="6E560BA3" w14:textId="53772DF7" w:rsidR="004942E7" w:rsidRDefault="00CF087B" w:rsidP="004942E7">
            <w:pPr>
              <w:spacing w:line="360" w:lineRule="auto"/>
              <w:jc w:val="both"/>
              <w:rPr>
                <w:sz w:val="21"/>
                <w:lang w:eastAsia="de-DE"/>
              </w:rPr>
            </w:pPr>
            <w:r>
              <w:rPr>
                <w:sz w:val="21"/>
                <w:lang w:eastAsia="de-DE"/>
              </w:rPr>
              <w:t>2</w:t>
            </w:r>
          </w:p>
        </w:tc>
        <w:tc>
          <w:tcPr>
            <w:tcW w:w="1721" w:type="dxa"/>
            <w:noWrap/>
          </w:tcPr>
          <w:p w14:paraId="760952CA" w14:textId="6181A16E" w:rsidR="004942E7" w:rsidRDefault="00CF087B" w:rsidP="004942E7">
            <w:pPr>
              <w:spacing w:line="360" w:lineRule="auto"/>
              <w:jc w:val="both"/>
              <w:rPr>
                <w:sz w:val="21"/>
                <w:lang w:eastAsia="de-DE"/>
              </w:rPr>
            </w:pPr>
            <w:r>
              <w:rPr>
                <w:sz w:val="21"/>
                <w:lang w:eastAsia="de-DE"/>
              </w:rPr>
              <w:t>5</w:t>
            </w:r>
          </w:p>
        </w:tc>
        <w:tc>
          <w:tcPr>
            <w:tcW w:w="1720" w:type="dxa"/>
            <w:noWrap/>
          </w:tcPr>
          <w:p w14:paraId="5EBA02D9" w14:textId="558FA61F" w:rsidR="004942E7" w:rsidRDefault="00CF087B" w:rsidP="004942E7">
            <w:pPr>
              <w:spacing w:line="360" w:lineRule="auto"/>
              <w:jc w:val="both"/>
              <w:rPr>
                <w:sz w:val="21"/>
                <w:lang w:eastAsia="de-DE"/>
              </w:rPr>
            </w:pPr>
            <w:r>
              <w:rPr>
                <w:sz w:val="21"/>
                <w:lang w:eastAsia="de-DE"/>
              </w:rPr>
              <w:t>3</w:t>
            </w:r>
          </w:p>
        </w:tc>
        <w:tc>
          <w:tcPr>
            <w:tcW w:w="1721" w:type="dxa"/>
            <w:noWrap/>
          </w:tcPr>
          <w:p w14:paraId="210C153A" w14:textId="788CC54E" w:rsidR="004942E7" w:rsidRDefault="00CF087B" w:rsidP="004942E7">
            <w:pPr>
              <w:spacing w:line="360" w:lineRule="auto"/>
              <w:jc w:val="both"/>
              <w:rPr>
                <w:sz w:val="21"/>
                <w:lang w:eastAsia="de-DE"/>
              </w:rPr>
            </w:pPr>
            <w:r>
              <w:rPr>
                <w:sz w:val="21"/>
                <w:lang w:eastAsia="de-DE"/>
              </w:rPr>
              <w:t>0</w:t>
            </w:r>
          </w:p>
        </w:tc>
      </w:tr>
      <w:tr w:rsidR="004942E7" w:rsidRPr="004942E7" w14:paraId="30BA350E" w14:textId="77777777" w:rsidTr="004942E7">
        <w:trPr>
          <w:trHeight w:val="320"/>
        </w:trPr>
        <w:tc>
          <w:tcPr>
            <w:tcW w:w="3369" w:type="dxa"/>
            <w:noWrap/>
          </w:tcPr>
          <w:p w14:paraId="2A37E0F4" w14:textId="19A48E40" w:rsidR="004942E7" w:rsidRPr="004942E7" w:rsidRDefault="004942E7" w:rsidP="004942E7">
            <w:pPr>
              <w:spacing w:line="360" w:lineRule="auto"/>
              <w:jc w:val="both"/>
              <w:rPr>
                <w:i/>
                <w:iCs/>
                <w:sz w:val="21"/>
                <w:lang w:eastAsia="de-DE"/>
              </w:rPr>
            </w:pPr>
            <w:r w:rsidRPr="004942E7">
              <w:rPr>
                <w:i/>
                <w:iCs/>
                <w:sz w:val="21"/>
                <w:lang w:eastAsia="de-DE"/>
              </w:rPr>
              <w:t>Summit</w:t>
            </w:r>
          </w:p>
        </w:tc>
        <w:tc>
          <w:tcPr>
            <w:tcW w:w="1720" w:type="dxa"/>
            <w:noWrap/>
          </w:tcPr>
          <w:p w14:paraId="3CBDADA2" w14:textId="1E2B4615" w:rsidR="004942E7" w:rsidRDefault="00CF087B" w:rsidP="004942E7">
            <w:pPr>
              <w:spacing w:line="360" w:lineRule="auto"/>
              <w:jc w:val="both"/>
              <w:rPr>
                <w:sz w:val="21"/>
                <w:lang w:eastAsia="de-DE"/>
              </w:rPr>
            </w:pPr>
            <w:r>
              <w:rPr>
                <w:sz w:val="21"/>
                <w:lang w:eastAsia="de-DE"/>
              </w:rPr>
              <w:t>0</w:t>
            </w:r>
          </w:p>
        </w:tc>
        <w:tc>
          <w:tcPr>
            <w:tcW w:w="1721" w:type="dxa"/>
            <w:noWrap/>
          </w:tcPr>
          <w:p w14:paraId="53BAF425" w14:textId="451AE635" w:rsidR="004942E7" w:rsidRDefault="00CF087B" w:rsidP="004942E7">
            <w:pPr>
              <w:spacing w:line="360" w:lineRule="auto"/>
              <w:jc w:val="both"/>
              <w:rPr>
                <w:sz w:val="21"/>
                <w:lang w:eastAsia="de-DE"/>
              </w:rPr>
            </w:pPr>
            <w:r>
              <w:rPr>
                <w:sz w:val="21"/>
                <w:lang w:eastAsia="de-DE"/>
              </w:rPr>
              <w:t>0</w:t>
            </w:r>
          </w:p>
        </w:tc>
        <w:tc>
          <w:tcPr>
            <w:tcW w:w="1720" w:type="dxa"/>
            <w:noWrap/>
          </w:tcPr>
          <w:p w14:paraId="4635168B" w14:textId="02E4C7A3" w:rsidR="004942E7" w:rsidRDefault="00CF087B" w:rsidP="004942E7">
            <w:pPr>
              <w:spacing w:line="360" w:lineRule="auto"/>
              <w:jc w:val="both"/>
              <w:rPr>
                <w:sz w:val="21"/>
                <w:lang w:eastAsia="de-DE"/>
              </w:rPr>
            </w:pPr>
            <w:r>
              <w:rPr>
                <w:sz w:val="21"/>
                <w:lang w:eastAsia="de-DE"/>
              </w:rPr>
              <w:t>5</w:t>
            </w:r>
          </w:p>
        </w:tc>
        <w:tc>
          <w:tcPr>
            <w:tcW w:w="1721" w:type="dxa"/>
            <w:noWrap/>
          </w:tcPr>
          <w:p w14:paraId="7DAEA9EF" w14:textId="4B7A4549" w:rsidR="004942E7" w:rsidRDefault="00CF087B" w:rsidP="004942E7">
            <w:pPr>
              <w:spacing w:line="360" w:lineRule="auto"/>
              <w:jc w:val="both"/>
              <w:rPr>
                <w:sz w:val="21"/>
                <w:lang w:eastAsia="de-DE"/>
              </w:rPr>
            </w:pPr>
            <w:r>
              <w:rPr>
                <w:sz w:val="21"/>
                <w:lang w:eastAsia="de-DE"/>
              </w:rPr>
              <w:t>0</w:t>
            </w:r>
          </w:p>
        </w:tc>
      </w:tr>
      <w:tr w:rsidR="004942E7" w:rsidRPr="004942E7" w14:paraId="36E26337" w14:textId="77777777" w:rsidTr="004942E7">
        <w:trPr>
          <w:trHeight w:val="320"/>
        </w:trPr>
        <w:tc>
          <w:tcPr>
            <w:tcW w:w="3369" w:type="dxa"/>
            <w:noWrap/>
          </w:tcPr>
          <w:p w14:paraId="72921E0B" w14:textId="58F1FCD3" w:rsidR="004942E7" w:rsidRPr="004942E7" w:rsidRDefault="004942E7" w:rsidP="004942E7">
            <w:pPr>
              <w:spacing w:line="360" w:lineRule="auto"/>
              <w:jc w:val="both"/>
              <w:rPr>
                <w:i/>
                <w:iCs/>
                <w:sz w:val="21"/>
                <w:lang w:eastAsia="de-DE"/>
              </w:rPr>
            </w:pPr>
            <w:proofErr w:type="gramStart"/>
            <w:r w:rsidRPr="004942E7">
              <w:rPr>
                <w:i/>
                <w:iCs/>
                <w:sz w:val="21"/>
                <w:lang w:eastAsia="de-DE"/>
              </w:rPr>
              <w:t>Ka‘</w:t>
            </w:r>
            <w:proofErr w:type="gramEnd"/>
            <w:r w:rsidRPr="004942E7">
              <w:rPr>
                <w:i/>
                <w:iCs/>
                <w:sz w:val="21"/>
                <w:lang w:eastAsia="de-DE"/>
              </w:rPr>
              <w:t>ū</w:t>
            </w:r>
          </w:p>
        </w:tc>
        <w:tc>
          <w:tcPr>
            <w:tcW w:w="1720" w:type="dxa"/>
            <w:noWrap/>
          </w:tcPr>
          <w:p w14:paraId="6A978288" w14:textId="7D2C6453" w:rsidR="004942E7" w:rsidRDefault="00CF087B" w:rsidP="004942E7">
            <w:pPr>
              <w:spacing w:line="360" w:lineRule="auto"/>
              <w:jc w:val="both"/>
              <w:rPr>
                <w:sz w:val="21"/>
                <w:lang w:eastAsia="de-DE"/>
              </w:rPr>
            </w:pPr>
            <w:r>
              <w:rPr>
                <w:sz w:val="21"/>
                <w:lang w:eastAsia="de-DE"/>
              </w:rPr>
              <w:t>3</w:t>
            </w:r>
          </w:p>
        </w:tc>
        <w:tc>
          <w:tcPr>
            <w:tcW w:w="1721" w:type="dxa"/>
            <w:noWrap/>
          </w:tcPr>
          <w:p w14:paraId="51778308" w14:textId="33FE52A6" w:rsidR="004942E7" w:rsidRDefault="00CF087B" w:rsidP="004942E7">
            <w:pPr>
              <w:spacing w:line="360" w:lineRule="auto"/>
              <w:jc w:val="both"/>
              <w:rPr>
                <w:sz w:val="21"/>
                <w:lang w:eastAsia="de-DE"/>
              </w:rPr>
            </w:pPr>
            <w:r>
              <w:rPr>
                <w:sz w:val="21"/>
                <w:lang w:eastAsia="de-DE"/>
              </w:rPr>
              <w:t>5</w:t>
            </w:r>
          </w:p>
        </w:tc>
        <w:tc>
          <w:tcPr>
            <w:tcW w:w="1720" w:type="dxa"/>
            <w:noWrap/>
          </w:tcPr>
          <w:p w14:paraId="70EAABC3" w14:textId="1DCB598F" w:rsidR="004942E7" w:rsidRDefault="00CF087B" w:rsidP="004942E7">
            <w:pPr>
              <w:spacing w:line="360" w:lineRule="auto"/>
              <w:jc w:val="both"/>
              <w:rPr>
                <w:sz w:val="21"/>
                <w:lang w:eastAsia="de-DE"/>
              </w:rPr>
            </w:pPr>
            <w:r>
              <w:rPr>
                <w:sz w:val="21"/>
                <w:lang w:eastAsia="de-DE"/>
              </w:rPr>
              <w:t>5</w:t>
            </w:r>
          </w:p>
        </w:tc>
        <w:tc>
          <w:tcPr>
            <w:tcW w:w="1721" w:type="dxa"/>
            <w:noWrap/>
          </w:tcPr>
          <w:p w14:paraId="75CC3A38" w14:textId="2CC0D66A" w:rsidR="004942E7" w:rsidRDefault="00CF087B" w:rsidP="004942E7">
            <w:pPr>
              <w:spacing w:line="360" w:lineRule="auto"/>
              <w:jc w:val="both"/>
              <w:rPr>
                <w:sz w:val="21"/>
                <w:lang w:eastAsia="de-DE"/>
              </w:rPr>
            </w:pPr>
            <w:r>
              <w:rPr>
                <w:sz w:val="21"/>
                <w:lang w:eastAsia="de-DE"/>
              </w:rPr>
              <w:t>0</w:t>
            </w:r>
          </w:p>
        </w:tc>
      </w:tr>
      <w:tr w:rsidR="004942E7" w:rsidRPr="004942E7" w14:paraId="6C7AF6F9" w14:textId="77777777" w:rsidTr="004942E7">
        <w:trPr>
          <w:trHeight w:val="320"/>
        </w:trPr>
        <w:tc>
          <w:tcPr>
            <w:tcW w:w="3369" w:type="dxa"/>
            <w:noWrap/>
          </w:tcPr>
          <w:p w14:paraId="26050BF9" w14:textId="2A1FA9D7" w:rsidR="004942E7" w:rsidRPr="004942E7" w:rsidRDefault="00A26D94" w:rsidP="004942E7">
            <w:pPr>
              <w:spacing w:line="360" w:lineRule="auto"/>
              <w:jc w:val="both"/>
              <w:rPr>
                <w:i/>
                <w:iCs/>
                <w:sz w:val="21"/>
                <w:lang w:eastAsia="de-DE"/>
              </w:rPr>
            </w:pPr>
            <w:r>
              <w:rPr>
                <w:b/>
                <w:bCs/>
                <w:i/>
                <w:iCs/>
                <w:sz w:val="21"/>
                <w:lang w:eastAsia="de-DE"/>
              </w:rPr>
              <w:t>8</w:t>
            </w:r>
            <w:r w:rsidR="004942E7" w:rsidRPr="004942E7">
              <w:rPr>
                <w:b/>
                <w:bCs/>
                <w:i/>
                <w:iCs/>
                <w:sz w:val="21"/>
                <w:lang w:eastAsia="de-DE"/>
              </w:rPr>
              <w:t>(</w:t>
            </w:r>
            <w:r w:rsidR="004942E7">
              <w:rPr>
                <w:b/>
                <w:bCs/>
                <w:i/>
                <w:iCs/>
                <w:sz w:val="21"/>
                <w:lang w:eastAsia="de-DE"/>
              </w:rPr>
              <w:t>D): USGS</w:t>
            </w:r>
            <w:r w:rsidR="00FB7BEA">
              <w:rPr>
                <w:b/>
                <w:bCs/>
                <w:i/>
                <w:iCs/>
                <w:sz w:val="21"/>
                <w:lang w:eastAsia="de-DE"/>
              </w:rPr>
              <w:t xml:space="preserve"> </w:t>
            </w:r>
            <w:r w:rsidR="004942E7">
              <w:rPr>
                <w:b/>
                <w:bCs/>
                <w:i/>
                <w:iCs/>
                <w:sz w:val="21"/>
                <w:lang w:eastAsia="de-DE"/>
              </w:rPr>
              <w:t>Volcanoes</w:t>
            </w:r>
            <w:r w:rsidR="00FB7BEA">
              <w:rPr>
                <w:b/>
                <w:bCs/>
                <w:i/>
                <w:iCs/>
                <w:sz w:val="21"/>
                <w:lang w:eastAsia="de-DE"/>
              </w:rPr>
              <w:t xml:space="preserve"> social media</w:t>
            </w:r>
          </w:p>
        </w:tc>
        <w:tc>
          <w:tcPr>
            <w:tcW w:w="1720" w:type="dxa"/>
            <w:noWrap/>
          </w:tcPr>
          <w:p w14:paraId="2AA924E0" w14:textId="531B1F02" w:rsidR="004942E7" w:rsidRDefault="00451F33" w:rsidP="004942E7">
            <w:pPr>
              <w:spacing w:line="360" w:lineRule="auto"/>
              <w:jc w:val="both"/>
              <w:rPr>
                <w:sz w:val="21"/>
                <w:lang w:eastAsia="de-DE"/>
              </w:rPr>
            </w:pPr>
            <w:r>
              <w:rPr>
                <w:b/>
                <w:bCs/>
                <w:i/>
                <w:iCs/>
                <w:sz w:val="21"/>
                <w:lang w:eastAsia="de-DE"/>
              </w:rPr>
              <w:t>Relevance</w:t>
            </w:r>
          </w:p>
        </w:tc>
        <w:tc>
          <w:tcPr>
            <w:tcW w:w="1721" w:type="dxa"/>
            <w:noWrap/>
          </w:tcPr>
          <w:p w14:paraId="35F881EA" w14:textId="56CCC072" w:rsidR="004942E7" w:rsidRDefault="004942E7" w:rsidP="004942E7">
            <w:pPr>
              <w:spacing w:line="360" w:lineRule="auto"/>
              <w:jc w:val="both"/>
              <w:rPr>
                <w:sz w:val="21"/>
                <w:lang w:eastAsia="de-DE"/>
              </w:rPr>
            </w:pPr>
            <w:r w:rsidRPr="004942E7">
              <w:rPr>
                <w:b/>
                <w:bCs/>
                <w:i/>
                <w:iCs/>
                <w:sz w:val="21"/>
                <w:lang w:eastAsia="de-DE"/>
              </w:rPr>
              <w:t>Expertise</w:t>
            </w:r>
          </w:p>
        </w:tc>
        <w:tc>
          <w:tcPr>
            <w:tcW w:w="1720" w:type="dxa"/>
            <w:noWrap/>
          </w:tcPr>
          <w:p w14:paraId="199CAE00" w14:textId="07FFC91B" w:rsidR="004942E7" w:rsidRDefault="004942E7" w:rsidP="004942E7">
            <w:pPr>
              <w:spacing w:line="360" w:lineRule="auto"/>
              <w:jc w:val="both"/>
              <w:rPr>
                <w:sz w:val="21"/>
                <w:lang w:eastAsia="de-DE"/>
              </w:rPr>
            </w:pPr>
            <w:r w:rsidRPr="004942E7">
              <w:rPr>
                <w:b/>
                <w:bCs/>
                <w:i/>
                <w:iCs/>
                <w:sz w:val="21"/>
                <w:lang w:eastAsia="de-DE"/>
              </w:rPr>
              <w:t>Pace</w:t>
            </w:r>
          </w:p>
        </w:tc>
        <w:tc>
          <w:tcPr>
            <w:tcW w:w="1721" w:type="dxa"/>
            <w:noWrap/>
          </w:tcPr>
          <w:p w14:paraId="2ACBEE1F" w14:textId="7AD2D5AA" w:rsidR="004942E7" w:rsidRDefault="004942E7" w:rsidP="004942E7">
            <w:pPr>
              <w:spacing w:line="360" w:lineRule="auto"/>
              <w:jc w:val="both"/>
              <w:rPr>
                <w:sz w:val="21"/>
                <w:lang w:eastAsia="de-DE"/>
              </w:rPr>
            </w:pPr>
            <w:r w:rsidRPr="004942E7">
              <w:rPr>
                <w:b/>
                <w:bCs/>
                <w:i/>
                <w:iCs/>
                <w:sz w:val="21"/>
                <w:lang w:eastAsia="de-DE"/>
              </w:rPr>
              <w:t>Sincerity</w:t>
            </w:r>
          </w:p>
        </w:tc>
      </w:tr>
      <w:tr w:rsidR="004942E7" w:rsidRPr="004942E7" w14:paraId="21B086CC" w14:textId="77777777" w:rsidTr="004942E7">
        <w:trPr>
          <w:trHeight w:val="320"/>
        </w:trPr>
        <w:tc>
          <w:tcPr>
            <w:tcW w:w="3369" w:type="dxa"/>
            <w:noWrap/>
          </w:tcPr>
          <w:p w14:paraId="446194E2" w14:textId="14926DEA" w:rsidR="004942E7" w:rsidRPr="004942E7" w:rsidRDefault="004942E7" w:rsidP="004942E7">
            <w:pPr>
              <w:spacing w:line="360" w:lineRule="auto"/>
              <w:jc w:val="both"/>
              <w:rPr>
                <w:i/>
                <w:iCs/>
                <w:sz w:val="21"/>
                <w:lang w:eastAsia="de-DE"/>
              </w:rPr>
            </w:pPr>
            <w:r w:rsidRPr="004942E7">
              <w:rPr>
                <w:i/>
                <w:iCs/>
                <w:sz w:val="21"/>
                <w:lang w:eastAsia="de-DE"/>
              </w:rPr>
              <w:t>All Regions</w:t>
            </w:r>
          </w:p>
        </w:tc>
        <w:tc>
          <w:tcPr>
            <w:tcW w:w="1720" w:type="dxa"/>
            <w:noWrap/>
          </w:tcPr>
          <w:p w14:paraId="6E9987A0" w14:textId="2009D266" w:rsidR="004942E7" w:rsidRDefault="006F4BA1" w:rsidP="004942E7">
            <w:pPr>
              <w:spacing w:line="360" w:lineRule="auto"/>
              <w:jc w:val="both"/>
              <w:rPr>
                <w:sz w:val="21"/>
                <w:lang w:eastAsia="de-DE"/>
              </w:rPr>
            </w:pPr>
            <w:r>
              <w:rPr>
                <w:sz w:val="21"/>
                <w:lang w:eastAsia="de-DE"/>
              </w:rPr>
              <w:t>3</w:t>
            </w:r>
          </w:p>
        </w:tc>
        <w:tc>
          <w:tcPr>
            <w:tcW w:w="1721" w:type="dxa"/>
            <w:noWrap/>
          </w:tcPr>
          <w:p w14:paraId="12F50A0D" w14:textId="18834B43" w:rsidR="004942E7" w:rsidRDefault="006F4BA1" w:rsidP="004942E7">
            <w:pPr>
              <w:spacing w:line="360" w:lineRule="auto"/>
              <w:jc w:val="both"/>
              <w:rPr>
                <w:sz w:val="21"/>
                <w:lang w:eastAsia="de-DE"/>
              </w:rPr>
            </w:pPr>
            <w:r>
              <w:rPr>
                <w:sz w:val="21"/>
                <w:lang w:eastAsia="de-DE"/>
              </w:rPr>
              <w:t>5</w:t>
            </w:r>
          </w:p>
        </w:tc>
        <w:tc>
          <w:tcPr>
            <w:tcW w:w="1720" w:type="dxa"/>
            <w:noWrap/>
          </w:tcPr>
          <w:p w14:paraId="5D8F5130" w14:textId="6D0A8E67" w:rsidR="004942E7" w:rsidRDefault="006F4BA1" w:rsidP="004942E7">
            <w:pPr>
              <w:spacing w:line="360" w:lineRule="auto"/>
              <w:jc w:val="both"/>
              <w:rPr>
                <w:sz w:val="21"/>
                <w:lang w:eastAsia="de-DE"/>
              </w:rPr>
            </w:pPr>
            <w:r>
              <w:rPr>
                <w:sz w:val="21"/>
                <w:lang w:eastAsia="de-DE"/>
              </w:rPr>
              <w:t>1</w:t>
            </w:r>
          </w:p>
        </w:tc>
        <w:tc>
          <w:tcPr>
            <w:tcW w:w="1721" w:type="dxa"/>
            <w:noWrap/>
          </w:tcPr>
          <w:p w14:paraId="5E2A8EAE" w14:textId="7233040D" w:rsidR="004942E7" w:rsidRDefault="006F4BA1" w:rsidP="004942E7">
            <w:pPr>
              <w:spacing w:line="360" w:lineRule="auto"/>
              <w:jc w:val="both"/>
              <w:rPr>
                <w:sz w:val="21"/>
                <w:lang w:eastAsia="de-DE"/>
              </w:rPr>
            </w:pPr>
            <w:r>
              <w:rPr>
                <w:sz w:val="21"/>
                <w:lang w:eastAsia="de-DE"/>
              </w:rPr>
              <w:t>1</w:t>
            </w:r>
          </w:p>
        </w:tc>
      </w:tr>
      <w:tr w:rsidR="004942E7" w:rsidRPr="004942E7" w14:paraId="5C58EC3D" w14:textId="77777777" w:rsidTr="004942E7">
        <w:trPr>
          <w:trHeight w:val="320"/>
        </w:trPr>
        <w:tc>
          <w:tcPr>
            <w:tcW w:w="3369" w:type="dxa"/>
            <w:noWrap/>
          </w:tcPr>
          <w:p w14:paraId="0C3014EF" w14:textId="508F6B45" w:rsidR="004942E7" w:rsidRPr="004942E7" w:rsidRDefault="004942E7" w:rsidP="004942E7">
            <w:pPr>
              <w:spacing w:line="360" w:lineRule="auto"/>
              <w:jc w:val="both"/>
              <w:rPr>
                <w:i/>
                <w:iCs/>
                <w:sz w:val="21"/>
                <w:lang w:eastAsia="de-DE"/>
              </w:rPr>
            </w:pPr>
            <w:r w:rsidRPr="004942E7">
              <w:rPr>
                <w:i/>
                <w:iCs/>
                <w:sz w:val="21"/>
                <w:lang w:eastAsia="de-DE"/>
              </w:rPr>
              <w:t>LERZ</w:t>
            </w:r>
          </w:p>
        </w:tc>
        <w:tc>
          <w:tcPr>
            <w:tcW w:w="1720" w:type="dxa"/>
            <w:noWrap/>
          </w:tcPr>
          <w:p w14:paraId="2B9FB99E" w14:textId="5528CEEE" w:rsidR="004942E7" w:rsidRDefault="005236BF" w:rsidP="004942E7">
            <w:pPr>
              <w:spacing w:line="360" w:lineRule="auto"/>
              <w:jc w:val="both"/>
              <w:rPr>
                <w:sz w:val="21"/>
                <w:lang w:eastAsia="de-DE"/>
              </w:rPr>
            </w:pPr>
            <w:r>
              <w:rPr>
                <w:sz w:val="21"/>
                <w:lang w:eastAsia="de-DE"/>
              </w:rPr>
              <w:t>3</w:t>
            </w:r>
          </w:p>
        </w:tc>
        <w:tc>
          <w:tcPr>
            <w:tcW w:w="1721" w:type="dxa"/>
            <w:noWrap/>
          </w:tcPr>
          <w:p w14:paraId="29A09CFE" w14:textId="5D7E9882" w:rsidR="004942E7" w:rsidRDefault="005236BF" w:rsidP="004942E7">
            <w:pPr>
              <w:spacing w:line="360" w:lineRule="auto"/>
              <w:jc w:val="both"/>
              <w:rPr>
                <w:sz w:val="21"/>
                <w:lang w:eastAsia="de-DE"/>
              </w:rPr>
            </w:pPr>
            <w:r>
              <w:rPr>
                <w:sz w:val="21"/>
                <w:lang w:eastAsia="de-DE"/>
              </w:rPr>
              <w:t>0</w:t>
            </w:r>
          </w:p>
        </w:tc>
        <w:tc>
          <w:tcPr>
            <w:tcW w:w="1720" w:type="dxa"/>
            <w:noWrap/>
          </w:tcPr>
          <w:p w14:paraId="11B397C4" w14:textId="490606AB" w:rsidR="004942E7" w:rsidRDefault="006F4BA1" w:rsidP="004942E7">
            <w:pPr>
              <w:spacing w:line="360" w:lineRule="auto"/>
              <w:jc w:val="both"/>
              <w:rPr>
                <w:sz w:val="21"/>
                <w:lang w:eastAsia="de-DE"/>
              </w:rPr>
            </w:pPr>
            <w:r>
              <w:rPr>
                <w:sz w:val="21"/>
                <w:lang w:eastAsia="de-DE"/>
              </w:rPr>
              <w:t>1</w:t>
            </w:r>
          </w:p>
        </w:tc>
        <w:tc>
          <w:tcPr>
            <w:tcW w:w="1721" w:type="dxa"/>
            <w:noWrap/>
          </w:tcPr>
          <w:p w14:paraId="31D1E55D" w14:textId="2A2F5C70" w:rsidR="004942E7" w:rsidRDefault="006F4BA1" w:rsidP="004942E7">
            <w:pPr>
              <w:spacing w:line="360" w:lineRule="auto"/>
              <w:jc w:val="both"/>
              <w:rPr>
                <w:sz w:val="21"/>
                <w:lang w:eastAsia="de-DE"/>
              </w:rPr>
            </w:pPr>
            <w:r>
              <w:rPr>
                <w:sz w:val="21"/>
                <w:lang w:eastAsia="de-DE"/>
              </w:rPr>
              <w:t>1</w:t>
            </w:r>
          </w:p>
        </w:tc>
      </w:tr>
      <w:tr w:rsidR="004942E7" w:rsidRPr="004942E7" w14:paraId="61B5645D" w14:textId="77777777" w:rsidTr="004942E7">
        <w:trPr>
          <w:trHeight w:val="320"/>
        </w:trPr>
        <w:tc>
          <w:tcPr>
            <w:tcW w:w="3369" w:type="dxa"/>
            <w:noWrap/>
          </w:tcPr>
          <w:p w14:paraId="5A6BB6A0" w14:textId="522A44D6" w:rsidR="004942E7" w:rsidRPr="004942E7" w:rsidRDefault="006F4BA1" w:rsidP="004942E7">
            <w:pPr>
              <w:spacing w:line="360" w:lineRule="auto"/>
              <w:jc w:val="both"/>
              <w:rPr>
                <w:i/>
                <w:iCs/>
                <w:sz w:val="21"/>
                <w:lang w:eastAsia="de-DE"/>
              </w:rPr>
            </w:pPr>
            <w:proofErr w:type="gramStart"/>
            <w:r w:rsidRPr="004942E7">
              <w:rPr>
                <w:i/>
                <w:iCs/>
                <w:sz w:val="21"/>
                <w:lang w:eastAsia="de-DE"/>
              </w:rPr>
              <w:t>Ka‘</w:t>
            </w:r>
            <w:proofErr w:type="gramEnd"/>
            <w:r w:rsidRPr="004942E7">
              <w:rPr>
                <w:i/>
                <w:iCs/>
                <w:sz w:val="21"/>
                <w:lang w:eastAsia="de-DE"/>
              </w:rPr>
              <w:t>ū</w:t>
            </w:r>
          </w:p>
        </w:tc>
        <w:tc>
          <w:tcPr>
            <w:tcW w:w="1720" w:type="dxa"/>
            <w:noWrap/>
          </w:tcPr>
          <w:p w14:paraId="714A097D" w14:textId="34E61960" w:rsidR="004942E7" w:rsidRDefault="006F4BA1" w:rsidP="004942E7">
            <w:pPr>
              <w:spacing w:line="360" w:lineRule="auto"/>
              <w:jc w:val="both"/>
              <w:rPr>
                <w:sz w:val="21"/>
                <w:lang w:eastAsia="de-DE"/>
              </w:rPr>
            </w:pPr>
            <w:r>
              <w:rPr>
                <w:sz w:val="21"/>
                <w:lang w:eastAsia="de-DE"/>
              </w:rPr>
              <w:t>3</w:t>
            </w:r>
          </w:p>
        </w:tc>
        <w:tc>
          <w:tcPr>
            <w:tcW w:w="1721" w:type="dxa"/>
            <w:noWrap/>
          </w:tcPr>
          <w:p w14:paraId="405AF9CB" w14:textId="751CCDA8" w:rsidR="004942E7" w:rsidRDefault="006F4BA1" w:rsidP="004942E7">
            <w:pPr>
              <w:spacing w:line="360" w:lineRule="auto"/>
              <w:jc w:val="both"/>
              <w:rPr>
                <w:sz w:val="21"/>
                <w:lang w:eastAsia="de-DE"/>
              </w:rPr>
            </w:pPr>
            <w:r>
              <w:rPr>
                <w:sz w:val="21"/>
                <w:lang w:eastAsia="de-DE"/>
              </w:rPr>
              <w:t>5</w:t>
            </w:r>
          </w:p>
        </w:tc>
        <w:tc>
          <w:tcPr>
            <w:tcW w:w="1720" w:type="dxa"/>
            <w:noWrap/>
          </w:tcPr>
          <w:p w14:paraId="7D2DC479" w14:textId="073AB4B4" w:rsidR="004942E7" w:rsidRDefault="006F4BA1" w:rsidP="004942E7">
            <w:pPr>
              <w:spacing w:line="360" w:lineRule="auto"/>
              <w:jc w:val="both"/>
              <w:rPr>
                <w:sz w:val="21"/>
                <w:lang w:eastAsia="de-DE"/>
              </w:rPr>
            </w:pPr>
            <w:r>
              <w:rPr>
                <w:sz w:val="21"/>
                <w:lang w:eastAsia="de-DE"/>
              </w:rPr>
              <w:t>0</w:t>
            </w:r>
          </w:p>
        </w:tc>
        <w:tc>
          <w:tcPr>
            <w:tcW w:w="1721" w:type="dxa"/>
            <w:noWrap/>
          </w:tcPr>
          <w:p w14:paraId="5FD74D17" w14:textId="75F9F5F2" w:rsidR="004942E7" w:rsidRDefault="006F4BA1" w:rsidP="004942E7">
            <w:pPr>
              <w:spacing w:line="360" w:lineRule="auto"/>
              <w:jc w:val="both"/>
              <w:rPr>
                <w:sz w:val="21"/>
                <w:lang w:eastAsia="de-DE"/>
              </w:rPr>
            </w:pPr>
            <w:r>
              <w:rPr>
                <w:sz w:val="21"/>
                <w:lang w:eastAsia="de-DE"/>
              </w:rPr>
              <w:t>0</w:t>
            </w:r>
          </w:p>
        </w:tc>
      </w:tr>
    </w:tbl>
    <w:p w14:paraId="7D694E06" w14:textId="77777777" w:rsidR="004942E7" w:rsidRDefault="004942E7" w:rsidP="0096344F">
      <w:pPr>
        <w:rPr>
          <w:lang w:val="en-GB"/>
        </w:rPr>
      </w:pPr>
    </w:p>
    <w:p w14:paraId="044256BF" w14:textId="4F5E77F8" w:rsidR="004942E7" w:rsidRDefault="004942E7" w:rsidP="0096344F">
      <w:pPr>
        <w:rPr>
          <w:lang w:val="en-GB"/>
        </w:rPr>
      </w:pPr>
    </w:p>
    <w:p w14:paraId="762D3EA1" w14:textId="40C8A903" w:rsidR="00A26D94" w:rsidRDefault="00A26D94" w:rsidP="0096344F">
      <w:pPr>
        <w:rPr>
          <w:lang w:val="en-GB"/>
        </w:rPr>
      </w:pPr>
    </w:p>
    <w:p w14:paraId="6D08C21C" w14:textId="040BAD34" w:rsidR="00A26D94" w:rsidRDefault="00A26D94" w:rsidP="0096344F">
      <w:pPr>
        <w:rPr>
          <w:lang w:val="en-GB"/>
        </w:rPr>
      </w:pPr>
    </w:p>
    <w:p w14:paraId="4F004F46" w14:textId="59EE10C9" w:rsidR="00A26D94" w:rsidRDefault="00A26D94" w:rsidP="0096344F">
      <w:pPr>
        <w:rPr>
          <w:lang w:val="en-GB"/>
        </w:rPr>
      </w:pPr>
    </w:p>
    <w:p w14:paraId="1D06DF7D" w14:textId="2BB88A8A" w:rsidR="00A26D94" w:rsidRDefault="00A26D94" w:rsidP="0096344F">
      <w:pPr>
        <w:rPr>
          <w:lang w:val="en-GB"/>
        </w:rPr>
      </w:pPr>
    </w:p>
    <w:p w14:paraId="61A79896" w14:textId="7595A521" w:rsidR="00A26D94" w:rsidRDefault="00A26D94" w:rsidP="0096344F">
      <w:pPr>
        <w:rPr>
          <w:lang w:val="en-GB"/>
        </w:rPr>
      </w:pPr>
    </w:p>
    <w:p w14:paraId="08ECDFBF" w14:textId="02506680" w:rsidR="00A26D94" w:rsidRDefault="00A26D94" w:rsidP="0096344F">
      <w:pPr>
        <w:rPr>
          <w:lang w:val="en-GB"/>
        </w:rPr>
      </w:pPr>
    </w:p>
    <w:p w14:paraId="6178F43F" w14:textId="783EF41F" w:rsidR="00A26D94" w:rsidRDefault="00A26D94" w:rsidP="0096344F">
      <w:pPr>
        <w:rPr>
          <w:lang w:val="en-GB"/>
        </w:rPr>
      </w:pPr>
    </w:p>
    <w:p w14:paraId="222834F0" w14:textId="7B838F69" w:rsidR="00A26D94" w:rsidRDefault="00A26D94" w:rsidP="0096344F">
      <w:pPr>
        <w:rPr>
          <w:lang w:val="en-GB"/>
        </w:rPr>
      </w:pPr>
    </w:p>
    <w:p w14:paraId="0121A024" w14:textId="77777777" w:rsidR="00A26D94" w:rsidRDefault="00A26D94" w:rsidP="0096344F">
      <w:pPr>
        <w:rPr>
          <w:lang w:val="en-GB"/>
        </w:rPr>
      </w:pPr>
    </w:p>
    <w:p w14:paraId="6C414152" w14:textId="2FF42A6C" w:rsidR="004942E7" w:rsidRPr="006F3D2F" w:rsidRDefault="004942E7" w:rsidP="0096344F">
      <w:pPr>
        <w:rPr>
          <w:b/>
          <w:bCs/>
          <w:sz w:val="21"/>
          <w:szCs w:val="21"/>
          <w:lang w:val="en-GB"/>
        </w:rPr>
      </w:pPr>
      <w:r w:rsidRPr="006F3D2F">
        <w:rPr>
          <w:b/>
          <w:bCs/>
          <w:sz w:val="21"/>
          <w:szCs w:val="21"/>
          <w:lang w:val="en-GB"/>
        </w:rPr>
        <w:t xml:space="preserve">Table S2: Radar chart scores for Figures </w:t>
      </w:r>
      <w:r w:rsidR="00A26D94">
        <w:rPr>
          <w:b/>
          <w:bCs/>
          <w:sz w:val="21"/>
          <w:szCs w:val="21"/>
          <w:lang w:val="en-GB"/>
        </w:rPr>
        <w:t>9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720"/>
        <w:gridCol w:w="1721"/>
        <w:gridCol w:w="1720"/>
        <w:gridCol w:w="1721"/>
      </w:tblGrid>
      <w:tr w:rsidR="006F3D2F" w:rsidRPr="004942E7" w14:paraId="656E8AD0" w14:textId="77777777" w:rsidTr="00103986">
        <w:trPr>
          <w:trHeight w:val="320"/>
        </w:trPr>
        <w:tc>
          <w:tcPr>
            <w:tcW w:w="3369" w:type="dxa"/>
            <w:noWrap/>
          </w:tcPr>
          <w:p w14:paraId="1BB00919" w14:textId="1BAB786C" w:rsidR="006F3D2F" w:rsidRPr="004942E7" w:rsidRDefault="00FB7BEA" w:rsidP="00103986">
            <w:pPr>
              <w:spacing w:line="360" w:lineRule="auto"/>
              <w:jc w:val="both"/>
              <w:rPr>
                <w:sz w:val="21"/>
                <w:lang w:eastAsia="de-DE"/>
              </w:rPr>
            </w:pPr>
            <w:r>
              <w:rPr>
                <w:b/>
                <w:bCs/>
                <w:i/>
                <w:iCs/>
                <w:sz w:val="21"/>
                <w:lang w:eastAsia="de-DE"/>
              </w:rPr>
              <w:t>9</w:t>
            </w:r>
            <w:r w:rsidR="006F3D2F" w:rsidRPr="004942E7">
              <w:rPr>
                <w:b/>
                <w:bCs/>
                <w:i/>
                <w:iCs/>
                <w:sz w:val="21"/>
                <w:lang w:eastAsia="de-DE"/>
              </w:rPr>
              <w:t>(</w:t>
            </w:r>
            <w:r w:rsidR="00EA08D9">
              <w:rPr>
                <w:b/>
                <w:bCs/>
                <w:i/>
                <w:iCs/>
                <w:sz w:val="21"/>
                <w:lang w:eastAsia="de-DE"/>
              </w:rPr>
              <w:t>A</w:t>
            </w:r>
            <w:r w:rsidR="006F3D2F">
              <w:rPr>
                <w:b/>
                <w:bCs/>
                <w:i/>
                <w:iCs/>
                <w:sz w:val="21"/>
                <w:lang w:eastAsia="de-DE"/>
              </w:rPr>
              <w:t xml:space="preserve">): </w:t>
            </w:r>
            <w:r w:rsidR="00EA08D9">
              <w:rPr>
                <w:b/>
                <w:bCs/>
                <w:i/>
                <w:iCs/>
                <w:sz w:val="21"/>
                <w:lang w:eastAsia="de-DE"/>
              </w:rPr>
              <w:t>All Regions</w:t>
            </w:r>
          </w:p>
        </w:tc>
        <w:tc>
          <w:tcPr>
            <w:tcW w:w="1720" w:type="dxa"/>
            <w:noWrap/>
          </w:tcPr>
          <w:p w14:paraId="4B59B7A2" w14:textId="505FFA58" w:rsidR="006F3D2F" w:rsidRPr="004942E7" w:rsidRDefault="00451F33" w:rsidP="00103986">
            <w:pPr>
              <w:spacing w:line="360" w:lineRule="auto"/>
              <w:jc w:val="both"/>
              <w:rPr>
                <w:sz w:val="21"/>
                <w:lang w:eastAsia="de-DE"/>
              </w:rPr>
            </w:pPr>
            <w:r>
              <w:rPr>
                <w:b/>
                <w:bCs/>
                <w:i/>
                <w:iCs/>
                <w:sz w:val="21"/>
                <w:lang w:eastAsia="de-DE"/>
              </w:rPr>
              <w:t>Relevance</w:t>
            </w:r>
          </w:p>
        </w:tc>
        <w:tc>
          <w:tcPr>
            <w:tcW w:w="1721" w:type="dxa"/>
            <w:noWrap/>
          </w:tcPr>
          <w:p w14:paraId="4BE69A7E" w14:textId="77777777" w:rsidR="006F3D2F" w:rsidRPr="004942E7" w:rsidRDefault="006F3D2F" w:rsidP="00103986">
            <w:pPr>
              <w:spacing w:line="360" w:lineRule="auto"/>
              <w:jc w:val="both"/>
              <w:rPr>
                <w:sz w:val="21"/>
                <w:lang w:eastAsia="de-DE"/>
              </w:rPr>
            </w:pPr>
            <w:r w:rsidRPr="004942E7">
              <w:rPr>
                <w:b/>
                <w:bCs/>
                <w:i/>
                <w:iCs/>
                <w:sz w:val="21"/>
                <w:lang w:eastAsia="de-DE"/>
              </w:rPr>
              <w:t>Expertise</w:t>
            </w:r>
          </w:p>
        </w:tc>
        <w:tc>
          <w:tcPr>
            <w:tcW w:w="1720" w:type="dxa"/>
            <w:noWrap/>
          </w:tcPr>
          <w:p w14:paraId="68C1A90A" w14:textId="77777777" w:rsidR="006F3D2F" w:rsidRPr="004942E7" w:rsidRDefault="006F3D2F" w:rsidP="00103986">
            <w:pPr>
              <w:spacing w:line="360" w:lineRule="auto"/>
              <w:jc w:val="both"/>
              <w:rPr>
                <w:sz w:val="21"/>
                <w:lang w:eastAsia="de-DE"/>
              </w:rPr>
            </w:pPr>
            <w:r w:rsidRPr="004942E7">
              <w:rPr>
                <w:b/>
                <w:bCs/>
                <w:i/>
                <w:iCs/>
                <w:sz w:val="21"/>
                <w:lang w:eastAsia="de-DE"/>
              </w:rPr>
              <w:t>Pace</w:t>
            </w:r>
          </w:p>
        </w:tc>
        <w:tc>
          <w:tcPr>
            <w:tcW w:w="1721" w:type="dxa"/>
            <w:noWrap/>
          </w:tcPr>
          <w:p w14:paraId="687ED998" w14:textId="77777777" w:rsidR="006F3D2F" w:rsidRPr="004942E7" w:rsidRDefault="006F3D2F" w:rsidP="00103986">
            <w:pPr>
              <w:spacing w:line="360" w:lineRule="auto"/>
              <w:jc w:val="both"/>
              <w:rPr>
                <w:sz w:val="21"/>
                <w:lang w:eastAsia="de-DE"/>
              </w:rPr>
            </w:pPr>
            <w:r w:rsidRPr="004942E7">
              <w:rPr>
                <w:b/>
                <w:bCs/>
                <w:i/>
                <w:iCs/>
                <w:sz w:val="21"/>
                <w:lang w:eastAsia="de-DE"/>
              </w:rPr>
              <w:t>Sincerity</w:t>
            </w:r>
          </w:p>
        </w:tc>
      </w:tr>
      <w:tr w:rsidR="006F3D2F" w:rsidRPr="004942E7" w14:paraId="4AC7AA7F" w14:textId="77777777" w:rsidTr="00103986">
        <w:trPr>
          <w:trHeight w:val="320"/>
        </w:trPr>
        <w:tc>
          <w:tcPr>
            <w:tcW w:w="3369" w:type="dxa"/>
            <w:noWrap/>
          </w:tcPr>
          <w:p w14:paraId="5CD02B4C" w14:textId="74B526A6" w:rsidR="006F3D2F" w:rsidRPr="004942E7" w:rsidRDefault="00EA08D9" w:rsidP="00103986">
            <w:pPr>
              <w:spacing w:line="360" w:lineRule="auto"/>
              <w:jc w:val="both"/>
              <w:rPr>
                <w:sz w:val="21"/>
                <w:lang w:eastAsia="de-DE"/>
              </w:rPr>
            </w:pPr>
            <w:r>
              <w:rPr>
                <w:i/>
                <w:iCs/>
                <w:sz w:val="21"/>
                <w:lang w:eastAsia="de-DE"/>
              </w:rPr>
              <w:t xml:space="preserve">All </w:t>
            </w:r>
            <w:r w:rsidR="00FB7BEA">
              <w:rPr>
                <w:i/>
                <w:iCs/>
                <w:sz w:val="21"/>
                <w:lang w:eastAsia="de-DE"/>
              </w:rPr>
              <w:t xml:space="preserve">News </w:t>
            </w:r>
            <w:r>
              <w:rPr>
                <w:i/>
                <w:iCs/>
                <w:sz w:val="21"/>
                <w:lang w:eastAsia="de-DE"/>
              </w:rPr>
              <w:t>Media</w:t>
            </w:r>
          </w:p>
        </w:tc>
        <w:tc>
          <w:tcPr>
            <w:tcW w:w="1720" w:type="dxa"/>
            <w:noWrap/>
          </w:tcPr>
          <w:p w14:paraId="3919E55E" w14:textId="6F969061" w:rsidR="006F3D2F" w:rsidRPr="004942E7" w:rsidRDefault="006A6D5A" w:rsidP="00103986">
            <w:pPr>
              <w:spacing w:line="360" w:lineRule="auto"/>
              <w:jc w:val="both"/>
              <w:rPr>
                <w:sz w:val="21"/>
                <w:lang w:eastAsia="de-DE"/>
              </w:rPr>
            </w:pPr>
            <w:r>
              <w:rPr>
                <w:sz w:val="21"/>
                <w:lang w:eastAsia="de-DE"/>
              </w:rPr>
              <w:t>3</w:t>
            </w:r>
          </w:p>
        </w:tc>
        <w:tc>
          <w:tcPr>
            <w:tcW w:w="1721" w:type="dxa"/>
            <w:noWrap/>
          </w:tcPr>
          <w:p w14:paraId="31810A10" w14:textId="08458C89" w:rsidR="006F3D2F" w:rsidRPr="004942E7" w:rsidRDefault="006A6D5A" w:rsidP="00103986">
            <w:pPr>
              <w:spacing w:line="360" w:lineRule="auto"/>
              <w:jc w:val="both"/>
              <w:rPr>
                <w:sz w:val="21"/>
                <w:lang w:eastAsia="de-DE"/>
              </w:rPr>
            </w:pPr>
            <w:r>
              <w:rPr>
                <w:sz w:val="21"/>
                <w:lang w:eastAsia="de-DE"/>
              </w:rPr>
              <w:t>2</w:t>
            </w:r>
          </w:p>
        </w:tc>
        <w:tc>
          <w:tcPr>
            <w:tcW w:w="1720" w:type="dxa"/>
            <w:noWrap/>
          </w:tcPr>
          <w:p w14:paraId="3E6BC328" w14:textId="1B20EBA1" w:rsidR="006F3D2F" w:rsidRPr="004942E7" w:rsidRDefault="006A6D5A" w:rsidP="00103986">
            <w:pPr>
              <w:spacing w:line="360" w:lineRule="auto"/>
              <w:jc w:val="both"/>
              <w:rPr>
                <w:sz w:val="21"/>
                <w:lang w:eastAsia="de-DE"/>
              </w:rPr>
            </w:pPr>
            <w:r>
              <w:rPr>
                <w:sz w:val="21"/>
                <w:lang w:eastAsia="de-DE"/>
              </w:rPr>
              <w:t>4</w:t>
            </w:r>
          </w:p>
        </w:tc>
        <w:tc>
          <w:tcPr>
            <w:tcW w:w="1721" w:type="dxa"/>
            <w:noWrap/>
          </w:tcPr>
          <w:p w14:paraId="472AA9FA" w14:textId="07558EDA" w:rsidR="006F3D2F" w:rsidRPr="004942E7" w:rsidRDefault="006A6D5A" w:rsidP="00103986">
            <w:pPr>
              <w:spacing w:line="360" w:lineRule="auto"/>
              <w:jc w:val="both"/>
              <w:rPr>
                <w:sz w:val="21"/>
                <w:lang w:eastAsia="de-DE"/>
              </w:rPr>
            </w:pPr>
            <w:r>
              <w:rPr>
                <w:sz w:val="21"/>
                <w:lang w:eastAsia="de-DE"/>
              </w:rPr>
              <w:t>1</w:t>
            </w:r>
          </w:p>
        </w:tc>
      </w:tr>
      <w:tr w:rsidR="006F3D2F" w:rsidRPr="004942E7" w14:paraId="26A63EBD" w14:textId="77777777" w:rsidTr="00103986">
        <w:trPr>
          <w:trHeight w:val="320"/>
        </w:trPr>
        <w:tc>
          <w:tcPr>
            <w:tcW w:w="3369" w:type="dxa"/>
            <w:noWrap/>
          </w:tcPr>
          <w:p w14:paraId="68E49955" w14:textId="67FAAE20" w:rsidR="006F3D2F" w:rsidRPr="004942E7" w:rsidRDefault="00EA08D9" w:rsidP="00103986">
            <w:pPr>
              <w:spacing w:line="360" w:lineRule="auto"/>
              <w:jc w:val="both"/>
              <w:rPr>
                <w:sz w:val="21"/>
                <w:lang w:eastAsia="de-DE"/>
              </w:rPr>
            </w:pPr>
            <w:r>
              <w:rPr>
                <w:i/>
                <w:iCs/>
                <w:sz w:val="21"/>
                <w:lang w:eastAsia="de-DE"/>
              </w:rPr>
              <w:t>General/Non-Local</w:t>
            </w:r>
          </w:p>
        </w:tc>
        <w:tc>
          <w:tcPr>
            <w:tcW w:w="1720" w:type="dxa"/>
            <w:noWrap/>
          </w:tcPr>
          <w:p w14:paraId="24DB51DC" w14:textId="7E2DCD99" w:rsidR="006F3D2F" w:rsidRPr="004942E7" w:rsidRDefault="006A6D5A" w:rsidP="00103986">
            <w:pPr>
              <w:spacing w:line="360" w:lineRule="auto"/>
              <w:jc w:val="both"/>
              <w:rPr>
                <w:sz w:val="21"/>
                <w:lang w:eastAsia="de-DE"/>
              </w:rPr>
            </w:pPr>
            <w:r>
              <w:rPr>
                <w:sz w:val="21"/>
                <w:lang w:eastAsia="de-DE"/>
              </w:rPr>
              <w:t>1</w:t>
            </w:r>
          </w:p>
        </w:tc>
        <w:tc>
          <w:tcPr>
            <w:tcW w:w="1721" w:type="dxa"/>
            <w:noWrap/>
          </w:tcPr>
          <w:p w14:paraId="0CE021B1" w14:textId="6F2D18BE" w:rsidR="006F3D2F" w:rsidRPr="004942E7" w:rsidRDefault="006A6D5A" w:rsidP="00103986">
            <w:pPr>
              <w:spacing w:line="360" w:lineRule="auto"/>
              <w:jc w:val="both"/>
              <w:rPr>
                <w:sz w:val="21"/>
                <w:lang w:eastAsia="de-DE"/>
              </w:rPr>
            </w:pPr>
            <w:r>
              <w:rPr>
                <w:sz w:val="21"/>
                <w:lang w:eastAsia="de-DE"/>
              </w:rPr>
              <w:t>1</w:t>
            </w:r>
          </w:p>
        </w:tc>
        <w:tc>
          <w:tcPr>
            <w:tcW w:w="1720" w:type="dxa"/>
            <w:noWrap/>
          </w:tcPr>
          <w:p w14:paraId="0D7942B2" w14:textId="58FC494B" w:rsidR="006F3D2F" w:rsidRPr="004942E7" w:rsidRDefault="006A6D5A" w:rsidP="00103986">
            <w:pPr>
              <w:spacing w:line="360" w:lineRule="auto"/>
              <w:jc w:val="both"/>
              <w:rPr>
                <w:sz w:val="21"/>
                <w:lang w:eastAsia="de-DE"/>
              </w:rPr>
            </w:pPr>
            <w:r>
              <w:rPr>
                <w:sz w:val="21"/>
                <w:lang w:eastAsia="de-DE"/>
              </w:rPr>
              <w:t>4</w:t>
            </w:r>
          </w:p>
        </w:tc>
        <w:tc>
          <w:tcPr>
            <w:tcW w:w="1721" w:type="dxa"/>
            <w:noWrap/>
          </w:tcPr>
          <w:p w14:paraId="00004D68" w14:textId="7855FF4F" w:rsidR="006F3D2F" w:rsidRPr="004942E7" w:rsidRDefault="006A6D5A" w:rsidP="00103986">
            <w:pPr>
              <w:spacing w:line="360" w:lineRule="auto"/>
              <w:jc w:val="both"/>
              <w:rPr>
                <w:sz w:val="21"/>
                <w:lang w:eastAsia="de-DE"/>
              </w:rPr>
            </w:pPr>
            <w:r>
              <w:rPr>
                <w:sz w:val="21"/>
                <w:lang w:eastAsia="de-DE"/>
              </w:rPr>
              <w:t>1</w:t>
            </w:r>
          </w:p>
        </w:tc>
      </w:tr>
      <w:tr w:rsidR="006F3D2F" w:rsidRPr="004942E7" w14:paraId="36FAA554" w14:textId="77777777" w:rsidTr="00103986">
        <w:trPr>
          <w:trHeight w:val="320"/>
        </w:trPr>
        <w:tc>
          <w:tcPr>
            <w:tcW w:w="3369" w:type="dxa"/>
            <w:noWrap/>
          </w:tcPr>
          <w:p w14:paraId="52C195BA" w14:textId="376AEF7A" w:rsidR="006F3D2F" w:rsidRPr="004942E7" w:rsidRDefault="00EA08D9" w:rsidP="00103986">
            <w:pPr>
              <w:spacing w:line="360" w:lineRule="auto"/>
              <w:jc w:val="both"/>
              <w:rPr>
                <w:sz w:val="21"/>
                <w:lang w:eastAsia="de-DE"/>
              </w:rPr>
            </w:pPr>
            <w:r>
              <w:rPr>
                <w:i/>
                <w:iCs/>
                <w:sz w:val="21"/>
                <w:lang w:eastAsia="de-DE"/>
              </w:rPr>
              <w:t>Newspaper/Radio</w:t>
            </w:r>
          </w:p>
        </w:tc>
        <w:tc>
          <w:tcPr>
            <w:tcW w:w="1720" w:type="dxa"/>
            <w:noWrap/>
          </w:tcPr>
          <w:p w14:paraId="6799E99E" w14:textId="3E356A3B" w:rsidR="006F3D2F" w:rsidRPr="004942E7" w:rsidRDefault="006A6D5A" w:rsidP="00103986">
            <w:pPr>
              <w:spacing w:line="360" w:lineRule="auto"/>
              <w:jc w:val="both"/>
              <w:rPr>
                <w:sz w:val="21"/>
                <w:lang w:eastAsia="de-DE"/>
              </w:rPr>
            </w:pPr>
            <w:r>
              <w:rPr>
                <w:sz w:val="21"/>
                <w:lang w:eastAsia="de-DE"/>
              </w:rPr>
              <w:t>3</w:t>
            </w:r>
          </w:p>
        </w:tc>
        <w:tc>
          <w:tcPr>
            <w:tcW w:w="1721" w:type="dxa"/>
            <w:noWrap/>
          </w:tcPr>
          <w:p w14:paraId="16A44591" w14:textId="301B1AF9" w:rsidR="006F3D2F" w:rsidRPr="004942E7" w:rsidRDefault="006A6D5A" w:rsidP="00103986">
            <w:pPr>
              <w:spacing w:line="360" w:lineRule="auto"/>
              <w:jc w:val="both"/>
              <w:rPr>
                <w:sz w:val="21"/>
                <w:lang w:eastAsia="de-DE"/>
              </w:rPr>
            </w:pPr>
            <w:r>
              <w:rPr>
                <w:sz w:val="21"/>
                <w:lang w:eastAsia="de-DE"/>
              </w:rPr>
              <w:t>3</w:t>
            </w:r>
          </w:p>
        </w:tc>
        <w:tc>
          <w:tcPr>
            <w:tcW w:w="1720" w:type="dxa"/>
            <w:noWrap/>
          </w:tcPr>
          <w:p w14:paraId="370D861F" w14:textId="619498DD" w:rsidR="006F3D2F" w:rsidRPr="004942E7" w:rsidRDefault="006A6D5A" w:rsidP="00103986">
            <w:pPr>
              <w:spacing w:line="360" w:lineRule="auto"/>
              <w:jc w:val="both"/>
              <w:rPr>
                <w:sz w:val="21"/>
                <w:lang w:eastAsia="de-DE"/>
              </w:rPr>
            </w:pPr>
            <w:r>
              <w:rPr>
                <w:sz w:val="21"/>
                <w:lang w:eastAsia="de-DE"/>
              </w:rPr>
              <w:t>4</w:t>
            </w:r>
          </w:p>
        </w:tc>
        <w:tc>
          <w:tcPr>
            <w:tcW w:w="1721" w:type="dxa"/>
            <w:noWrap/>
          </w:tcPr>
          <w:p w14:paraId="1CDF20D1" w14:textId="163069CB" w:rsidR="006F3D2F" w:rsidRPr="004942E7" w:rsidRDefault="006A6D5A" w:rsidP="00103986">
            <w:pPr>
              <w:spacing w:line="360" w:lineRule="auto"/>
              <w:jc w:val="both"/>
              <w:rPr>
                <w:sz w:val="21"/>
                <w:lang w:eastAsia="de-DE"/>
              </w:rPr>
            </w:pPr>
            <w:r>
              <w:rPr>
                <w:sz w:val="21"/>
                <w:lang w:eastAsia="de-DE"/>
              </w:rPr>
              <w:t>1</w:t>
            </w:r>
          </w:p>
        </w:tc>
      </w:tr>
      <w:tr w:rsidR="006F3D2F" w:rsidRPr="004942E7" w14:paraId="381F1F27" w14:textId="77777777" w:rsidTr="00103986">
        <w:trPr>
          <w:trHeight w:val="320"/>
        </w:trPr>
        <w:tc>
          <w:tcPr>
            <w:tcW w:w="3369" w:type="dxa"/>
            <w:noWrap/>
          </w:tcPr>
          <w:p w14:paraId="48A55238" w14:textId="1C379B28" w:rsidR="006F3D2F" w:rsidRPr="004942E7" w:rsidRDefault="00EA08D9" w:rsidP="00103986">
            <w:pPr>
              <w:spacing w:line="360" w:lineRule="auto"/>
              <w:jc w:val="both"/>
              <w:rPr>
                <w:sz w:val="21"/>
                <w:lang w:eastAsia="de-DE"/>
              </w:rPr>
            </w:pPr>
            <w:r>
              <w:rPr>
                <w:i/>
                <w:iCs/>
                <w:sz w:val="21"/>
                <w:lang w:eastAsia="de-DE"/>
              </w:rPr>
              <w:t>Local</w:t>
            </w:r>
          </w:p>
        </w:tc>
        <w:tc>
          <w:tcPr>
            <w:tcW w:w="1720" w:type="dxa"/>
            <w:noWrap/>
          </w:tcPr>
          <w:p w14:paraId="09500BDC" w14:textId="223938D2" w:rsidR="006F3D2F" w:rsidRPr="004942E7" w:rsidRDefault="006A6D5A" w:rsidP="00103986">
            <w:pPr>
              <w:spacing w:line="360" w:lineRule="auto"/>
              <w:jc w:val="both"/>
              <w:rPr>
                <w:sz w:val="21"/>
                <w:lang w:eastAsia="de-DE"/>
              </w:rPr>
            </w:pPr>
            <w:r>
              <w:rPr>
                <w:sz w:val="21"/>
                <w:lang w:eastAsia="de-DE"/>
              </w:rPr>
              <w:t>4</w:t>
            </w:r>
          </w:p>
        </w:tc>
        <w:tc>
          <w:tcPr>
            <w:tcW w:w="1721" w:type="dxa"/>
            <w:noWrap/>
          </w:tcPr>
          <w:p w14:paraId="5EE39E68" w14:textId="1AE6964E" w:rsidR="006F3D2F" w:rsidRPr="004942E7" w:rsidRDefault="006A6D5A" w:rsidP="00103986">
            <w:pPr>
              <w:spacing w:line="360" w:lineRule="auto"/>
              <w:jc w:val="both"/>
              <w:rPr>
                <w:sz w:val="21"/>
                <w:lang w:eastAsia="de-DE"/>
              </w:rPr>
            </w:pPr>
            <w:r>
              <w:rPr>
                <w:sz w:val="21"/>
                <w:lang w:eastAsia="de-DE"/>
              </w:rPr>
              <w:t>3</w:t>
            </w:r>
          </w:p>
        </w:tc>
        <w:tc>
          <w:tcPr>
            <w:tcW w:w="1720" w:type="dxa"/>
            <w:noWrap/>
          </w:tcPr>
          <w:p w14:paraId="5D40F16B" w14:textId="1CB92F3A" w:rsidR="006F3D2F" w:rsidRPr="004942E7" w:rsidRDefault="006A6D5A" w:rsidP="00103986">
            <w:pPr>
              <w:spacing w:line="360" w:lineRule="auto"/>
              <w:jc w:val="both"/>
              <w:rPr>
                <w:sz w:val="21"/>
                <w:lang w:eastAsia="de-DE"/>
              </w:rPr>
            </w:pPr>
            <w:r>
              <w:rPr>
                <w:sz w:val="21"/>
                <w:lang w:eastAsia="de-DE"/>
              </w:rPr>
              <w:t>5</w:t>
            </w:r>
          </w:p>
        </w:tc>
        <w:tc>
          <w:tcPr>
            <w:tcW w:w="1721" w:type="dxa"/>
            <w:noWrap/>
          </w:tcPr>
          <w:p w14:paraId="1F7A7675" w14:textId="5A576065" w:rsidR="006F3D2F" w:rsidRPr="004942E7" w:rsidRDefault="006A6D5A" w:rsidP="00103986">
            <w:pPr>
              <w:spacing w:line="360" w:lineRule="auto"/>
              <w:jc w:val="both"/>
              <w:rPr>
                <w:sz w:val="21"/>
                <w:lang w:eastAsia="de-DE"/>
              </w:rPr>
            </w:pPr>
            <w:r>
              <w:rPr>
                <w:sz w:val="21"/>
                <w:lang w:eastAsia="de-DE"/>
              </w:rPr>
              <w:t>3</w:t>
            </w:r>
          </w:p>
        </w:tc>
      </w:tr>
      <w:tr w:rsidR="006F3D2F" w14:paraId="1BF74C6B" w14:textId="77777777" w:rsidTr="00103986">
        <w:trPr>
          <w:trHeight w:val="320"/>
        </w:trPr>
        <w:tc>
          <w:tcPr>
            <w:tcW w:w="3369" w:type="dxa"/>
            <w:noWrap/>
          </w:tcPr>
          <w:p w14:paraId="1CFADAEF" w14:textId="13DF5E6F" w:rsidR="006F3D2F" w:rsidRPr="004942E7" w:rsidRDefault="00FB7BEA" w:rsidP="00103986">
            <w:pPr>
              <w:spacing w:line="360" w:lineRule="auto"/>
              <w:jc w:val="both"/>
              <w:rPr>
                <w:i/>
                <w:iCs/>
                <w:sz w:val="21"/>
                <w:lang w:eastAsia="de-DE"/>
              </w:rPr>
            </w:pPr>
            <w:r>
              <w:rPr>
                <w:b/>
                <w:bCs/>
                <w:i/>
                <w:iCs/>
                <w:sz w:val="21"/>
                <w:lang w:eastAsia="de-DE"/>
              </w:rPr>
              <w:t>9</w:t>
            </w:r>
            <w:r w:rsidR="006F3D2F">
              <w:rPr>
                <w:b/>
                <w:bCs/>
                <w:i/>
                <w:iCs/>
                <w:sz w:val="21"/>
                <w:lang w:eastAsia="de-DE"/>
              </w:rPr>
              <w:t>(</w:t>
            </w:r>
            <w:r w:rsidR="00EA08D9">
              <w:rPr>
                <w:b/>
                <w:bCs/>
                <w:i/>
                <w:iCs/>
                <w:sz w:val="21"/>
                <w:lang w:eastAsia="de-DE"/>
              </w:rPr>
              <w:t>B</w:t>
            </w:r>
            <w:r w:rsidR="006F3D2F">
              <w:rPr>
                <w:b/>
                <w:bCs/>
                <w:i/>
                <w:iCs/>
                <w:sz w:val="21"/>
                <w:lang w:eastAsia="de-DE"/>
              </w:rPr>
              <w:t xml:space="preserve">): </w:t>
            </w:r>
            <w:r w:rsidR="00EA08D9">
              <w:rPr>
                <w:b/>
                <w:bCs/>
                <w:i/>
                <w:iCs/>
                <w:sz w:val="21"/>
                <w:lang w:eastAsia="de-DE"/>
              </w:rPr>
              <w:t>LERZ</w:t>
            </w:r>
          </w:p>
        </w:tc>
        <w:tc>
          <w:tcPr>
            <w:tcW w:w="1720" w:type="dxa"/>
            <w:noWrap/>
          </w:tcPr>
          <w:p w14:paraId="5EADCC67" w14:textId="4F65948A" w:rsidR="006F3D2F" w:rsidRDefault="00451F33" w:rsidP="00103986">
            <w:pPr>
              <w:spacing w:line="360" w:lineRule="auto"/>
              <w:jc w:val="both"/>
              <w:rPr>
                <w:sz w:val="21"/>
                <w:lang w:eastAsia="de-DE"/>
              </w:rPr>
            </w:pPr>
            <w:r>
              <w:rPr>
                <w:b/>
                <w:bCs/>
                <w:i/>
                <w:iCs/>
                <w:sz w:val="21"/>
                <w:lang w:eastAsia="de-DE"/>
              </w:rPr>
              <w:t>Relevance</w:t>
            </w:r>
          </w:p>
        </w:tc>
        <w:tc>
          <w:tcPr>
            <w:tcW w:w="1721" w:type="dxa"/>
            <w:noWrap/>
          </w:tcPr>
          <w:p w14:paraId="4C87737E" w14:textId="77777777" w:rsidR="006F3D2F" w:rsidRDefault="006F3D2F" w:rsidP="00103986">
            <w:pPr>
              <w:spacing w:line="360" w:lineRule="auto"/>
              <w:jc w:val="both"/>
              <w:rPr>
                <w:sz w:val="21"/>
                <w:lang w:eastAsia="de-DE"/>
              </w:rPr>
            </w:pPr>
            <w:r w:rsidRPr="004942E7">
              <w:rPr>
                <w:b/>
                <w:bCs/>
                <w:i/>
                <w:iCs/>
                <w:sz w:val="21"/>
                <w:lang w:eastAsia="de-DE"/>
              </w:rPr>
              <w:t>Expertise</w:t>
            </w:r>
          </w:p>
        </w:tc>
        <w:tc>
          <w:tcPr>
            <w:tcW w:w="1720" w:type="dxa"/>
            <w:noWrap/>
          </w:tcPr>
          <w:p w14:paraId="03668E15" w14:textId="77777777" w:rsidR="006F3D2F" w:rsidRDefault="006F3D2F" w:rsidP="00103986">
            <w:pPr>
              <w:spacing w:line="360" w:lineRule="auto"/>
              <w:jc w:val="both"/>
              <w:rPr>
                <w:sz w:val="21"/>
                <w:lang w:eastAsia="de-DE"/>
              </w:rPr>
            </w:pPr>
            <w:r w:rsidRPr="004942E7">
              <w:rPr>
                <w:b/>
                <w:bCs/>
                <w:i/>
                <w:iCs/>
                <w:sz w:val="21"/>
                <w:lang w:eastAsia="de-DE"/>
              </w:rPr>
              <w:t>Pace</w:t>
            </w:r>
          </w:p>
        </w:tc>
        <w:tc>
          <w:tcPr>
            <w:tcW w:w="1721" w:type="dxa"/>
            <w:noWrap/>
          </w:tcPr>
          <w:p w14:paraId="10655EEC" w14:textId="77777777" w:rsidR="006F3D2F" w:rsidRDefault="006F3D2F" w:rsidP="00103986">
            <w:pPr>
              <w:spacing w:line="360" w:lineRule="auto"/>
              <w:jc w:val="both"/>
              <w:rPr>
                <w:sz w:val="21"/>
                <w:lang w:eastAsia="de-DE"/>
              </w:rPr>
            </w:pPr>
            <w:r w:rsidRPr="004942E7">
              <w:rPr>
                <w:b/>
                <w:bCs/>
                <w:i/>
                <w:iCs/>
                <w:sz w:val="21"/>
                <w:lang w:eastAsia="de-DE"/>
              </w:rPr>
              <w:t>Sincerity</w:t>
            </w:r>
          </w:p>
        </w:tc>
      </w:tr>
      <w:tr w:rsidR="00EA08D9" w14:paraId="7918221E" w14:textId="77777777" w:rsidTr="00103986">
        <w:trPr>
          <w:trHeight w:val="320"/>
        </w:trPr>
        <w:tc>
          <w:tcPr>
            <w:tcW w:w="3369" w:type="dxa"/>
            <w:noWrap/>
          </w:tcPr>
          <w:p w14:paraId="793B5FB0" w14:textId="1636AB77" w:rsidR="00EA08D9" w:rsidRPr="004942E7" w:rsidRDefault="00EA08D9" w:rsidP="00EA08D9">
            <w:pPr>
              <w:spacing w:line="360" w:lineRule="auto"/>
              <w:jc w:val="both"/>
              <w:rPr>
                <w:i/>
                <w:iCs/>
                <w:sz w:val="21"/>
                <w:lang w:eastAsia="de-DE"/>
              </w:rPr>
            </w:pPr>
            <w:r>
              <w:rPr>
                <w:i/>
                <w:iCs/>
                <w:sz w:val="21"/>
                <w:lang w:eastAsia="de-DE"/>
              </w:rPr>
              <w:t xml:space="preserve">All </w:t>
            </w:r>
            <w:r w:rsidR="00FB7BEA">
              <w:rPr>
                <w:i/>
                <w:iCs/>
                <w:sz w:val="21"/>
                <w:lang w:eastAsia="de-DE"/>
              </w:rPr>
              <w:t xml:space="preserve">News </w:t>
            </w:r>
            <w:r>
              <w:rPr>
                <w:i/>
                <w:iCs/>
                <w:sz w:val="21"/>
                <w:lang w:eastAsia="de-DE"/>
              </w:rPr>
              <w:t>Media</w:t>
            </w:r>
          </w:p>
        </w:tc>
        <w:tc>
          <w:tcPr>
            <w:tcW w:w="1720" w:type="dxa"/>
            <w:noWrap/>
          </w:tcPr>
          <w:p w14:paraId="75D2D354" w14:textId="6519DFC0" w:rsidR="00EA08D9" w:rsidRDefault="006A6D5A" w:rsidP="00EA08D9">
            <w:pPr>
              <w:spacing w:line="360" w:lineRule="auto"/>
              <w:jc w:val="both"/>
              <w:rPr>
                <w:sz w:val="21"/>
                <w:lang w:eastAsia="de-DE"/>
              </w:rPr>
            </w:pPr>
            <w:r>
              <w:rPr>
                <w:sz w:val="21"/>
                <w:lang w:eastAsia="de-DE"/>
              </w:rPr>
              <w:t>1</w:t>
            </w:r>
          </w:p>
        </w:tc>
        <w:tc>
          <w:tcPr>
            <w:tcW w:w="1721" w:type="dxa"/>
            <w:noWrap/>
          </w:tcPr>
          <w:p w14:paraId="3402290A" w14:textId="44303E99" w:rsidR="00EA08D9" w:rsidRDefault="006A6D5A" w:rsidP="00EA08D9">
            <w:pPr>
              <w:spacing w:line="360" w:lineRule="auto"/>
              <w:jc w:val="both"/>
              <w:rPr>
                <w:sz w:val="21"/>
                <w:lang w:eastAsia="de-DE"/>
              </w:rPr>
            </w:pPr>
            <w:r>
              <w:rPr>
                <w:sz w:val="21"/>
                <w:lang w:eastAsia="de-DE"/>
              </w:rPr>
              <w:t>2</w:t>
            </w:r>
          </w:p>
        </w:tc>
        <w:tc>
          <w:tcPr>
            <w:tcW w:w="1720" w:type="dxa"/>
            <w:noWrap/>
          </w:tcPr>
          <w:p w14:paraId="51ED3149" w14:textId="1043CF44" w:rsidR="00EA08D9" w:rsidRDefault="006A6D5A" w:rsidP="00EA08D9">
            <w:pPr>
              <w:spacing w:line="360" w:lineRule="auto"/>
              <w:jc w:val="both"/>
              <w:rPr>
                <w:sz w:val="21"/>
                <w:lang w:eastAsia="de-DE"/>
              </w:rPr>
            </w:pPr>
            <w:r>
              <w:rPr>
                <w:sz w:val="21"/>
                <w:lang w:eastAsia="de-DE"/>
              </w:rPr>
              <w:t>3</w:t>
            </w:r>
          </w:p>
        </w:tc>
        <w:tc>
          <w:tcPr>
            <w:tcW w:w="1721" w:type="dxa"/>
            <w:noWrap/>
          </w:tcPr>
          <w:p w14:paraId="13889065" w14:textId="28BCCB43" w:rsidR="00EA08D9" w:rsidRDefault="006A6D5A" w:rsidP="00EA08D9">
            <w:pPr>
              <w:spacing w:line="360" w:lineRule="auto"/>
              <w:jc w:val="both"/>
              <w:rPr>
                <w:sz w:val="21"/>
                <w:lang w:eastAsia="de-DE"/>
              </w:rPr>
            </w:pPr>
            <w:r>
              <w:rPr>
                <w:sz w:val="21"/>
                <w:lang w:eastAsia="de-DE"/>
              </w:rPr>
              <w:t>1</w:t>
            </w:r>
          </w:p>
        </w:tc>
      </w:tr>
      <w:tr w:rsidR="00EA08D9" w14:paraId="40282A1B" w14:textId="77777777" w:rsidTr="00103986">
        <w:trPr>
          <w:trHeight w:val="320"/>
        </w:trPr>
        <w:tc>
          <w:tcPr>
            <w:tcW w:w="3369" w:type="dxa"/>
            <w:noWrap/>
          </w:tcPr>
          <w:p w14:paraId="2DE1D847" w14:textId="49935E44" w:rsidR="00EA08D9" w:rsidRPr="004942E7" w:rsidRDefault="00EA08D9" w:rsidP="00EA08D9">
            <w:pPr>
              <w:spacing w:line="360" w:lineRule="auto"/>
              <w:jc w:val="both"/>
              <w:rPr>
                <w:i/>
                <w:iCs/>
                <w:sz w:val="21"/>
                <w:lang w:eastAsia="de-DE"/>
              </w:rPr>
            </w:pPr>
            <w:r>
              <w:rPr>
                <w:i/>
                <w:iCs/>
                <w:sz w:val="21"/>
                <w:lang w:eastAsia="de-DE"/>
              </w:rPr>
              <w:t>General/Non-Local</w:t>
            </w:r>
          </w:p>
        </w:tc>
        <w:tc>
          <w:tcPr>
            <w:tcW w:w="1720" w:type="dxa"/>
            <w:noWrap/>
          </w:tcPr>
          <w:p w14:paraId="4C32ED8A" w14:textId="2CA9B985" w:rsidR="00EA08D9" w:rsidRDefault="006A6D5A" w:rsidP="00EA08D9">
            <w:pPr>
              <w:spacing w:line="360" w:lineRule="auto"/>
              <w:jc w:val="both"/>
              <w:rPr>
                <w:sz w:val="21"/>
                <w:lang w:eastAsia="de-DE"/>
              </w:rPr>
            </w:pPr>
            <w:r>
              <w:rPr>
                <w:sz w:val="21"/>
                <w:lang w:eastAsia="de-DE"/>
              </w:rPr>
              <w:t>1</w:t>
            </w:r>
          </w:p>
        </w:tc>
        <w:tc>
          <w:tcPr>
            <w:tcW w:w="1721" w:type="dxa"/>
            <w:noWrap/>
          </w:tcPr>
          <w:p w14:paraId="58CFA77D" w14:textId="09DE3BE4" w:rsidR="00EA08D9" w:rsidRDefault="006A6D5A" w:rsidP="00EA08D9">
            <w:pPr>
              <w:spacing w:line="360" w:lineRule="auto"/>
              <w:jc w:val="both"/>
              <w:rPr>
                <w:sz w:val="21"/>
                <w:lang w:eastAsia="de-DE"/>
              </w:rPr>
            </w:pPr>
            <w:r>
              <w:rPr>
                <w:sz w:val="21"/>
                <w:lang w:eastAsia="de-DE"/>
              </w:rPr>
              <w:t>1</w:t>
            </w:r>
          </w:p>
        </w:tc>
        <w:tc>
          <w:tcPr>
            <w:tcW w:w="1720" w:type="dxa"/>
            <w:noWrap/>
          </w:tcPr>
          <w:p w14:paraId="315956E1" w14:textId="14731B87" w:rsidR="00EA08D9" w:rsidRDefault="006A6D5A" w:rsidP="00EA08D9">
            <w:pPr>
              <w:spacing w:line="360" w:lineRule="auto"/>
              <w:jc w:val="both"/>
              <w:rPr>
                <w:sz w:val="21"/>
                <w:lang w:eastAsia="de-DE"/>
              </w:rPr>
            </w:pPr>
            <w:r>
              <w:rPr>
                <w:sz w:val="21"/>
                <w:lang w:eastAsia="de-DE"/>
              </w:rPr>
              <w:t>5</w:t>
            </w:r>
          </w:p>
        </w:tc>
        <w:tc>
          <w:tcPr>
            <w:tcW w:w="1721" w:type="dxa"/>
            <w:noWrap/>
          </w:tcPr>
          <w:p w14:paraId="4B66C1DD" w14:textId="6DCE88A7" w:rsidR="00EA08D9" w:rsidRDefault="006A6D5A" w:rsidP="00EA08D9">
            <w:pPr>
              <w:spacing w:line="360" w:lineRule="auto"/>
              <w:jc w:val="both"/>
              <w:rPr>
                <w:sz w:val="21"/>
                <w:lang w:eastAsia="de-DE"/>
              </w:rPr>
            </w:pPr>
            <w:r>
              <w:rPr>
                <w:sz w:val="21"/>
                <w:lang w:eastAsia="de-DE"/>
              </w:rPr>
              <w:t>1</w:t>
            </w:r>
          </w:p>
        </w:tc>
      </w:tr>
      <w:tr w:rsidR="00EA08D9" w14:paraId="193C237E" w14:textId="77777777" w:rsidTr="00103986">
        <w:trPr>
          <w:trHeight w:val="320"/>
        </w:trPr>
        <w:tc>
          <w:tcPr>
            <w:tcW w:w="3369" w:type="dxa"/>
            <w:noWrap/>
          </w:tcPr>
          <w:p w14:paraId="5FE41A15" w14:textId="12AF43CF" w:rsidR="00EA08D9" w:rsidRPr="004942E7" w:rsidRDefault="00EA08D9" w:rsidP="00EA08D9">
            <w:pPr>
              <w:spacing w:line="360" w:lineRule="auto"/>
              <w:jc w:val="both"/>
              <w:rPr>
                <w:i/>
                <w:iCs/>
                <w:sz w:val="21"/>
                <w:lang w:eastAsia="de-DE"/>
              </w:rPr>
            </w:pPr>
            <w:r>
              <w:rPr>
                <w:i/>
                <w:iCs/>
                <w:sz w:val="21"/>
                <w:lang w:eastAsia="de-DE"/>
              </w:rPr>
              <w:t>Newspaper/Radio</w:t>
            </w:r>
          </w:p>
        </w:tc>
        <w:tc>
          <w:tcPr>
            <w:tcW w:w="1720" w:type="dxa"/>
            <w:noWrap/>
          </w:tcPr>
          <w:p w14:paraId="4CC99462" w14:textId="063EE4F5" w:rsidR="00EA08D9" w:rsidRDefault="006A6D5A" w:rsidP="00EA08D9">
            <w:pPr>
              <w:spacing w:line="360" w:lineRule="auto"/>
              <w:jc w:val="both"/>
              <w:rPr>
                <w:sz w:val="21"/>
                <w:lang w:eastAsia="de-DE"/>
              </w:rPr>
            </w:pPr>
            <w:r>
              <w:rPr>
                <w:sz w:val="21"/>
                <w:lang w:eastAsia="de-DE"/>
              </w:rPr>
              <w:t>2</w:t>
            </w:r>
          </w:p>
        </w:tc>
        <w:tc>
          <w:tcPr>
            <w:tcW w:w="1721" w:type="dxa"/>
            <w:noWrap/>
          </w:tcPr>
          <w:p w14:paraId="6C4E5DFF" w14:textId="2DAC582B" w:rsidR="00EA08D9" w:rsidRDefault="006A6D5A" w:rsidP="00EA08D9">
            <w:pPr>
              <w:spacing w:line="360" w:lineRule="auto"/>
              <w:jc w:val="both"/>
              <w:rPr>
                <w:sz w:val="21"/>
                <w:lang w:eastAsia="de-DE"/>
              </w:rPr>
            </w:pPr>
            <w:r>
              <w:rPr>
                <w:sz w:val="21"/>
                <w:lang w:eastAsia="de-DE"/>
              </w:rPr>
              <w:t>1</w:t>
            </w:r>
          </w:p>
        </w:tc>
        <w:tc>
          <w:tcPr>
            <w:tcW w:w="1720" w:type="dxa"/>
            <w:noWrap/>
          </w:tcPr>
          <w:p w14:paraId="1578FD25" w14:textId="1EF3C9E2" w:rsidR="00EA08D9" w:rsidRDefault="006A6D5A" w:rsidP="00EA08D9">
            <w:pPr>
              <w:spacing w:line="360" w:lineRule="auto"/>
              <w:jc w:val="both"/>
              <w:rPr>
                <w:sz w:val="21"/>
                <w:lang w:eastAsia="de-DE"/>
              </w:rPr>
            </w:pPr>
            <w:r>
              <w:rPr>
                <w:sz w:val="21"/>
                <w:lang w:eastAsia="de-DE"/>
              </w:rPr>
              <w:t>1</w:t>
            </w:r>
          </w:p>
        </w:tc>
        <w:tc>
          <w:tcPr>
            <w:tcW w:w="1721" w:type="dxa"/>
            <w:noWrap/>
          </w:tcPr>
          <w:p w14:paraId="5D943182" w14:textId="275D5B2A" w:rsidR="00EA08D9" w:rsidRDefault="006A6D5A" w:rsidP="00EA08D9">
            <w:pPr>
              <w:spacing w:line="360" w:lineRule="auto"/>
              <w:jc w:val="both"/>
              <w:rPr>
                <w:sz w:val="21"/>
                <w:lang w:eastAsia="de-DE"/>
              </w:rPr>
            </w:pPr>
            <w:r>
              <w:rPr>
                <w:sz w:val="21"/>
                <w:lang w:eastAsia="de-DE"/>
              </w:rPr>
              <w:t>1</w:t>
            </w:r>
          </w:p>
        </w:tc>
      </w:tr>
      <w:tr w:rsidR="00EA08D9" w14:paraId="4E08B89A" w14:textId="77777777" w:rsidTr="00103986">
        <w:trPr>
          <w:trHeight w:val="320"/>
        </w:trPr>
        <w:tc>
          <w:tcPr>
            <w:tcW w:w="3369" w:type="dxa"/>
            <w:noWrap/>
          </w:tcPr>
          <w:p w14:paraId="332A5564" w14:textId="7B3678F3" w:rsidR="00EA08D9" w:rsidRPr="004942E7" w:rsidRDefault="00EA08D9" w:rsidP="00EA08D9">
            <w:pPr>
              <w:spacing w:line="360" w:lineRule="auto"/>
              <w:jc w:val="both"/>
              <w:rPr>
                <w:i/>
                <w:iCs/>
                <w:sz w:val="21"/>
                <w:lang w:eastAsia="de-DE"/>
              </w:rPr>
            </w:pPr>
            <w:r>
              <w:rPr>
                <w:i/>
                <w:iCs/>
                <w:sz w:val="21"/>
                <w:lang w:eastAsia="de-DE"/>
              </w:rPr>
              <w:t>Local</w:t>
            </w:r>
          </w:p>
        </w:tc>
        <w:tc>
          <w:tcPr>
            <w:tcW w:w="1720" w:type="dxa"/>
            <w:noWrap/>
          </w:tcPr>
          <w:p w14:paraId="7A1AB524" w14:textId="35E242FA" w:rsidR="00EA08D9" w:rsidRDefault="006A6D5A" w:rsidP="00EA08D9">
            <w:pPr>
              <w:spacing w:line="360" w:lineRule="auto"/>
              <w:jc w:val="both"/>
              <w:rPr>
                <w:sz w:val="21"/>
                <w:lang w:eastAsia="de-DE"/>
              </w:rPr>
            </w:pPr>
            <w:r>
              <w:rPr>
                <w:sz w:val="21"/>
                <w:lang w:eastAsia="de-DE"/>
              </w:rPr>
              <w:t>1</w:t>
            </w:r>
          </w:p>
        </w:tc>
        <w:tc>
          <w:tcPr>
            <w:tcW w:w="1721" w:type="dxa"/>
            <w:noWrap/>
          </w:tcPr>
          <w:p w14:paraId="6DA421C8" w14:textId="47BF4841" w:rsidR="00EA08D9" w:rsidRDefault="006A6D5A" w:rsidP="00EA08D9">
            <w:pPr>
              <w:spacing w:line="360" w:lineRule="auto"/>
              <w:jc w:val="both"/>
              <w:rPr>
                <w:sz w:val="21"/>
                <w:lang w:eastAsia="de-DE"/>
              </w:rPr>
            </w:pPr>
            <w:r>
              <w:rPr>
                <w:sz w:val="21"/>
                <w:lang w:eastAsia="de-DE"/>
              </w:rPr>
              <w:t>0</w:t>
            </w:r>
          </w:p>
        </w:tc>
        <w:tc>
          <w:tcPr>
            <w:tcW w:w="1720" w:type="dxa"/>
            <w:noWrap/>
          </w:tcPr>
          <w:p w14:paraId="4CB0F1AA" w14:textId="0994B3A7" w:rsidR="00EA08D9" w:rsidRDefault="006A6D5A" w:rsidP="00EA08D9">
            <w:pPr>
              <w:spacing w:line="360" w:lineRule="auto"/>
              <w:jc w:val="both"/>
              <w:rPr>
                <w:sz w:val="21"/>
                <w:lang w:eastAsia="de-DE"/>
              </w:rPr>
            </w:pPr>
            <w:r>
              <w:rPr>
                <w:sz w:val="21"/>
                <w:lang w:eastAsia="de-DE"/>
              </w:rPr>
              <w:t>0</w:t>
            </w:r>
          </w:p>
        </w:tc>
        <w:tc>
          <w:tcPr>
            <w:tcW w:w="1721" w:type="dxa"/>
            <w:noWrap/>
          </w:tcPr>
          <w:p w14:paraId="3B33D1E9" w14:textId="437F34B2" w:rsidR="00EA08D9" w:rsidRDefault="006A6D5A" w:rsidP="00EA08D9">
            <w:pPr>
              <w:spacing w:line="360" w:lineRule="auto"/>
              <w:jc w:val="both"/>
              <w:rPr>
                <w:sz w:val="21"/>
                <w:lang w:eastAsia="de-DE"/>
              </w:rPr>
            </w:pPr>
            <w:r>
              <w:rPr>
                <w:sz w:val="21"/>
                <w:lang w:eastAsia="de-DE"/>
              </w:rPr>
              <w:t>1</w:t>
            </w:r>
          </w:p>
        </w:tc>
      </w:tr>
      <w:tr w:rsidR="006F3D2F" w14:paraId="0D062BC6" w14:textId="77777777" w:rsidTr="00103986">
        <w:trPr>
          <w:trHeight w:val="320"/>
        </w:trPr>
        <w:tc>
          <w:tcPr>
            <w:tcW w:w="3369" w:type="dxa"/>
            <w:noWrap/>
          </w:tcPr>
          <w:p w14:paraId="3F9EC76F" w14:textId="4D8161FC" w:rsidR="006F3D2F" w:rsidRPr="004942E7" w:rsidRDefault="00FB7BEA" w:rsidP="00103986">
            <w:pPr>
              <w:spacing w:line="360" w:lineRule="auto"/>
              <w:jc w:val="both"/>
              <w:rPr>
                <w:i/>
                <w:iCs/>
                <w:sz w:val="21"/>
                <w:lang w:eastAsia="de-DE"/>
              </w:rPr>
            </w:pPr>
            <w:r>
              <w:rPr>
                <w:b/>
                <w:bCs/>
                <w:i/>
                <w:iCs/>
                <w:sz w:val="21"/>
                <w:lang w:eastAsia="de-DE"/>
              </w:rPr>
              <w:t>9</w:t>
            </w:r>
            <w:r w:rsidR="006F3D2F" w:rsidRPr="004942E7">
              <w:rPr>
                <w:b/>
                <w:bCs/>
                <w:i/>
                <w:iCs/>
                <w:sz w:val="21"/>
                <w:lang w:eastAsia="de-DE"/>
              </w:rPr>
              <w:t>(</w:t>
            </w:r>
            <w:r w:rsidR="00EA08D9">
              <w:rPr>
                <w:b/>
                <w:bCs/>
                <w:i/>
                <w:iCs/>
                <w:sz w:val="21"/>
                <w:lang w:eastAsia="de-DE"/>
              </w:rPr>
              <w:t>C</w:t>
            </w:r>
            <w:r w:rsidR="006F3D2F">
              <w:rPr>
                <w:b/>
                <w:bCs/>
                <w:i/>
                <w:iCs/>
                <w:sz w:val="21"/>
                <w:lang w:eastAsia="de-DE"/>
              </w:rPr>
              <w:t xml:space="preserve">): </w:t>
            </w:r>
            <w:r w:rsidR="00EA08D9">
              <w:rPr>
                <w:b/>
                <w:bCs/>
                <w:i/>
                <w:iCs/>
                <w:sz w:val="21"/>
                <w:lang w:eastAsia="de-DE"/>
              </w:rPr>
              <w:t>Summit</w:t>
            </w:r>
          </w:p>
        </w:tc>
        <w:tc>
          <w:tcPr>
            <w:tcW w:w="1720" w:type="dxa"/>
            <w:noWrap/>
          </w:tcPr>
          <w:p w14:paraId="4955BED9" w14:textId="34D939D1" w:rsidR="006F3D2F" w:rsidRDefault="00451F33" w:rsidP="00103986">
            <w:pPr>
              <w:spacing w:line="360" w:lineRule="auto"/>
              <w:jc w:val="both"/>
              <w:rPr>
                <w:sz w:val="21"/>
                <w:lang w:eastAsia="de-DE"/>
              </w:rPr>
            </w:pPr>
            <w:r>
              <w:rPr>
                <w:b/>
                <w:bCs/>
                <w:i/>
                <w:iCs/>
                <w:sz w:val="21"/>
                <w:lang w:eastAsia="de-DE"/>
              </w:rPr>
              <w:t>Relevance</w:t>
            </w:r>
          </w:p>
        </w:tc>
        <w:tc>
          <w:tcPr>
            <w:tcW w:w="1721" w:type="dxa"/>
            <w:noWrap/>
          </w:tcPr>
          <w:p w14:paraId="79875648" w14:textId="77777777" w:rsidR="006F3D2F" w:rsidRDefault="006F3D2F" w:rsidP="00103986">
            <w:pPr>
              <w:spacing w:line="360" w:lineRule="auto"/>
              <w:jc w:val="both"/>
              <w:rPr>
                <w:sz w:val="21"/>
                <w:lang w:eastAsia="de-DE"/>
              </w:rPr>
            </w:pPr>
            <w:r w:rsidRPr="004942E7">
              <w:rPr>
                <w:b/>
                <w:bCs/>
                <w:i/>
                <w:iCs/>
                <w:sz w:val="21"/>
                <w:lang w:eastAsia="de-DE"/>
              </w:rPr>
              <w:t>Expertise</w:t>
            </w:r>
          </w:p>
        </w:tc>
        <w:tc>
          <w:tcPr>
            <w:tcW w:w="1720" w:type="dxa"/>
            <w:noWrap/>
          </w:tcPr>
          <w:p w14:paraId="580604FC" w14:textId="77777777" w:rsidR="006F3D2F" w:rsidRDefault="006F3D2F" w:rsidP="00103986">
            <w:pPr>
              <w:spacing w:line="360" w:lineRule="auto"/>
              <w:jc w:val="both"/>
              <w:rPr>
                <w:sz w:val="21"/>
                <w:lang w:eastAsia="de-DE"/>
              </w:rPr>
            </w:pPr>
            <w:r w:rsidRPr="004942E7">
              <w:rPr>
                <w:b/>
                <w:bCs/>
                <w:i/>
                <w:iCs/>
                <w:sz w:val="21"/>
                <w:lang w:eastAsia="de-DE"/>
              </w:rPr>
              <w:t>Pace</w:t>
            </w:r>
          </w:p>
        </w:tc>
        <w:tc>
          <w:tcPr>
            <w:tcW w:w="1721" w:type="dxa"/>
            <w:noWrap/>
          </w:tcPr>
          <w:p w14:paraId="79FA290F" w14:textId="77777777" w:rsidR="006F3D2F" w:rsidRDefault="006F3D2F" w:rsidP="00103986">
            <w:pPr>
              <w:spacing w:line="360" w:lineRule="auto"/>
              <w:jc w:val="both"/>
              <w:rPr>
                <w:sz w:val="21"/>
                <w:lang w:eastAsia="de-DE"/>
              </w:rPr>
            </w:pPr>
            <w:r w:rsidRPr="004942E7">
              <w:rPr>
                <w:b/>
                <w:bCs/>
                <w:i/>
                <w:iCs/>
                <w:sz w:val="21"/>
                <w:lang w:eastAsia="de-DE"/>
              </w:rPr>
              <w:t>Sincerity</w:t>
            </w:r>
          </w:p>
        </w:tc>
      </w:tr>
      <w:tr w:rsidR="00EA08D9" w14:paraId="4B77210A" w14:textId="77777777" w:rsidTr="00103986">
        <w:trPr>
          <w:trHeight w:val="320"/>
        </w:trPr>
        <w:tc>
          <w:tcPr>
            <w:tcW w:w="3369" w:type="dxa"/>
            <w:noWrap/>
          </w:tcPr>
          <w:p w14:paraId="40CA0034" w14:textId="725977A3" w:rsidR="00EA08D9" w:rsidRPr="004942E7" w:rsidRDefault="00EA08D9" w:rsidP="00EA08D9">
            <w:pPr>
              <w:spacing w:line="360" w:lineRule="auto"/>
              <w:jc w:val="both"/>
              <w:rPr>
                <w:i/>
                <w:iCs/>
                <w:sz w:val="21"/>
                <w:lang w:eastAsia="de-DE"/>
              </w:rPr>
            </w:pPr>
            <w:r>
              <w:rPr>
                <w:i/>
                <w:iCs/>
                <w:sz w:val="21"/>
                <w:lang w:eastAsia="de-DE"/>
              </w:rPr>
              <w:t xml:space="preserve">All </w:t>
            </w:r>
            <w:r w:rsidR="00FB7BEA">
              <w:rPr>
                <w:i/>
                <w:iCs/>
                <w:sz w:val="21"/>
                <w:lang w:eastAsia="de-DE"/>
              </w:rPr>
              <w:t xml:space="preserve">News </w:t>
            </w:r>
            <w:r>
              <w:rPr>
                <w:i/>
                <w:iCs/>
                <w:sz w:val="21"/>
                <w:lang w:eastAsia="de-DE"/>
              </w:rPr>
              <w:t>Media</w:t>
            </w:r>
          </w:p>
        </w:tc>
        <w:tc>
          <w:tcPr>
            <w:tcW w:w="1720" w:type="dxa"/>
            <w:noWrap/>
          </w:tcPr>
          <w:p w14:paraId="2076AA5A" w14:textId="021573B9" w:rsidR="00EA08D9" w:rsidRDefault="006A6D5A" w:rsidP="00EA08D9">
            <w:pPr>
              <w:spacing w:line="360" w:lineRule="auto"/>
              <w:jc w:val="both"/>
              <w:rPr>
                <w:sz w:val="21"/>
                <w:lang w:eastAsia="de-DE"/>
              </w:rPr>
            </w:pPr>
            <w:r>
              <w:rPr>
                <w:sz w:val="21"/>
                <w:lang w:eastAsia="de-DE"/>
              </w:rPr>
              <w:t>3</w:t>
            </w:r>
          </w:p>
        </w:tc>
        <w:tc>
          <w:tcPr>
            <w:tcW w:w="1721" w:type="dxa"/>
            <w:noWrap/>
          </w:tcPr>
          <w:p w14:paraId="037201E9" w14:textId="4D03BFAF" w:rsidR="00EA08D9" w:rsidRDefault="006A6D5A" w:rsidP="00EA08D9">
            <w:pPr>
              <w:spacing w:line="360" w:lineRule="auto"/>
              <w:jc w:val="both"/>
              <w:rPr>
                <w:sz w:val="21"/>
                <w:lang w:eastAsia="de-DE"/>
              </w:rPr>
            </w:pPr>
            <w:r>
              <w:rPr>
                <w:sz w:val="21"/>
                <w:lang w:eastAsia="de-DE"/>
              </w:rPr>
              <w:t>2</w:t>
            </w:r>
          </w:p>
        </w:tc>
        <w:tc>
          <w:tcPr>
            <w:tcW w:w="1720" w:type="dxa"/>
            <w:noWrap/>
          </w:tcPr>
          <w:p w14:paraId="47BFF87F" w14:textId="30F423D7" w:rsidR="00EA08D9" w:rsidRDefault="006A6D5A" w:rsidP="00EA08D9">
            <w:pPr>
              <w:spacing w:line="360" w:lineRule="auto"/>
              <w:jc w:val="both"/>
              <w:rPr>
                <w:sz w:val="21"/>
                <w:lang w:eastAsia="de-DE"/>
              </w:rPr>
            </w:pPr>
            <w:r>
              <w:rPr>
                <w:sz w:val="21"/>
                <w:lang w:eastAsia="de-DE"/>
              </w:rPr>
              <w:t>1</w:t>
            </w:r>
          </w:p>
        </w:tc>
        <w:tc>
          <w:tcPr>
            <w:tcW w:w="1721" w:type="dxa"/>
            <w:noWrap/>
          </w:tcPr>
          <w:p w14:paraId="2AAD0A76" w14:textId="099BB5F4" w:rsidR="00EA08D9" w:rsidRDefault="006A6D5A" w:rsidP="00EA08D9">
            <w:pPr>
              <w:spacing w:line="360" w:lineRule="auto"/>
              <w:jc w:val="both"/>
              <w:rPr>
                <w:sz w:val="21"/>
                <w:lang w:eastAsia="de-DE"/>
              </w:rPr>
            </w:pPr>
            <w:r>
              <w:rPr>
                <w:sz w:val="21"/>
                <w:lang w:eastAsia="de-DE"/>
              </w:rPr>
              <w:t>1</w:t>
            </w:r>
          </w:p>
        </w:tc>
      </w:tr>
      <w:tr w:rsidR="00EA08D9" w14:paraId="43C32FBD" w14:textId="77777777" w:rsidTr="00103986">
        <w:trPr>
          <w:trHeight w:val="320"/>
        </w:trPr>
        <w:tc>
          <w:tcPr>
            <w:tcW w:w="3369" w:type="dxa"/>
            <w:noWrap/>
          </w:tcPr>
          <w:p w14:paraId="343B641C" w14:textId="47B5E7BC" w:rsidR="00EA08D9" w:rsidRPr="004942E7" w:rsidRDefault="00EA08D9" w:rsidP="00EA08D9">
            <w:pPr>
              <w:spacing w:line="360" w:lineRule="auto"/>
              <w:jc w:val="both"/>
              <w:rPr>
                <w:i/>
                <w:iCs/>
                <w:sz w:val="21"/>
                <w:lang w:eastAsia="de-DE"/>
              </w:rPr>
            </w:pPr>
            <w:r>
              <w:rPr>
                <w:i/>
                <w:iCs/>
                <w:sz w:val="21"/>
                <w:lang w:eastAsia="de-DE"/>
              </w:rPr>
              <w:t>General/Non-Local</w:t>
            </w:r>
          </w:p>
        </w:tc>
        <w:tc>
          <w:tcPr>
            <w:tcW w:w="1720" w:type="dxa"/>
            <w:noWrap/>
          </w:tcPr>
          <w:p w14:paraId="657C5A17" w14:textId="0C0538A2" w:rsidR="00EA08D9" w:rsidRDefault="006A6D5A" w:rsidP="00EA08D9">
            <w:pPr>
              <w:spacing w:line="360" w:lineRule="auto"/>
              <w:jc w:val="both"/>
              <w:rPr>
                <w:sz w:val="21"/>
                <w:lang w:eastAsia="de-DE"/>
              </w:rPr>
            </w:pPr>
            <w:r>
              <w:rPr>
                <w:sz w:val="21"/>
                <w:lang w:eastAsia="de-DE"/>
              </w:rPr>
              <w:t>0</w:t>
            </w:r>
          </w:p>
        </w:tc>
        <w:tc>
          <w:tcPr>
            <w:tcW w:w="1721" w:type="dxa"/>
            <w:noWrap/>
          </w:tcPr>
          <w:p w14:paraId="6E990EFA" w14:textId="23DD8B2C" w:rsidR="00EA08D9" w:rsidRDefault="006A6D5A" w:rsidP="00EA08D9">
            <w:pPr>
              <w:spacing w:line="360" w:lineRule="auto"/>
              <w:jc w:val="both"/>
              <w:rPr>
                <w:sz w:val="21"/>
                <w:lang w:eastAsia="de-DE"/>
              </w:rPr>
            </w:pPr>
            <w:r>
              <w:rPr>
                <w:sz w:val="21"/>
                <w:lang w:eastAsia="de-DE"/>
              </w:rPr>
              <w:t>1</w:t>
            </w:r>
          </w:p>
        </w:tc>
        <w:tc>
          <w:tcPr>
            <w:tcW w:w="1720" w:type="dxa"/>
            <w:noWrap/>
          </w:tcPr>
          <w:p w14:paraId="00E078DF" w14:textId="210FAA73" w:rsidR="00EA08D9" w:rsidRDefault="006A6D5A" w:rsidP="00EA08D9">
            <w:pPr>
              <w:spacing w:line="360" w:lineRule="auto"/>
              <w:jc w:val="both"/>
              <w:rPr>
                <w:sz w:val="21"/>
                <w:lang w:eastAsia="de-DE"/>
              </w:rPr>
            </w:pPr>
            <w:r>
              <w:rPr>
                <w:sz w:val="21"/>
                <w:lang w:eastAsia="de-DE"/>
              </w:rPr>
              <w:t>1</w:t>
            </w:r>
          </w:p>
        </w:tc>
        <w:tc>
          <w:tcPr>
            <w:tcW w:w="1721" w:type="dxa"/>
            <w:noWrap/>
          </w:tcPr>
          <w:p w14:paraId="3E89B3CA" w14:textId="10F2DE3F" w:rsidR="00EA08D9" w:rsidRDefault="001C6BBB" w:rsidP="00EA08D9">
            <w:pPr>
              <w:spacing w:line="360" w:lineRule="auto"/>
              <w:jc w:val="both"/>
              <w:rPr>
                <w:sz w:val="21"/>
                <w:lang w:eastAsia="de-DE"/>
              </w:rPr>
            </w:pPr>
            <w:r>
              <w:rPr>
                <w:sz w:val="21"/>
                <w:lang w:eastAsia="de-DE"/>
              </w:rPr>
              <w:t>1</w:t>
            </w:r>
          </w:p>
        </w:tc>
      </w:tr>
      <w:tr w:rsidR="00EA08D9" w14:paraId="74F66443" w14:textId="77777777" w:rsidTr="00103986">
        <w:trPr>
          <w:trHeight w:val="320"/>
        </w:trPr>
        <w:tc>
          <w:tcPr>
            <w:tcW w:w="3369" w:type="dxa"/>
            <w:noWrap/>
          </w:tcPr>
          <w:p w14:paraId="320B456B" w14:textId="7FE1D86A" w:rsidR="00EA08D9" w:rsidRPr="004942E7" w:rsidRDefault="00EA08D9" w:rsidP="00EA08D9">
            <w:pPr>
              <w:spacing w:line="360" w:lineRule="auto"/>
              <w:jc w:val="both"/>
              <w:rPr>
                <w:i/>
                <w:iCs/>
                <w:sz w:val="21"/>
                <w:lang w:eastAsia="de-DE"/>
              </w:rPr>
            </w:pPr>
            <w:r>
              <w:rPr>
                <w:i/>
                <w:iCs/>
                <w:sz w:val="21"/>
                <w:lang w:eastAsia="de-DE"/>
              </w:rPr>
              <w:t>Newspaper/Radio</w:t>
            </w:r>
          </w:p>
        </w:tc>
        <w:tc>
          <w:tcPr>
            <w:tcW w:w="1720" w:type="dxa"/>
            <w:noWrap/>
          </w:tcPr>
          <w:p w14:paraId="7572F8F4" w14:textId="3F5A49B7" w:rsidR="00EA08D9" w:rsidRDefault="006A6D5A" w:rsidP="00EA08D9">
            <w:pPr>
              <w:spacing w:line="360" w:lineRule="auto"/>
              <w:jc w:val="both"/>
              <w:rPr>
                <w:sz w:val="21"/>
                <w:lang w:eastAsia="de-DE"/>
              </w:rPr>
            </w:pPr>
            <w:r>
              <w:rPr>
                <w:sz w:val="21"/>
                <w:lang w:eastAsia="de-DE"/>
              </w:rPr>
              <w:t>3</w:t>
            </w:r>
          </w:p>
        </w:tc>
        <w:tc>
          <w:tcPr>
            <w:tcW w:w="1721" w:type="dxa"/>
            <w:noWrap/>
          </w:tcPr>
          <w:p w14:paraId="56C595BC" w14:textId="7CE882DD" w:rsidR="00EA08D9" w:rsidRDefault="001C6BBB" w:rsidP="00EA08D9">
            <w:pPr>
              <w:spacing w:line="360" w:lineRule="auto"/>
              <w:jc w:val="both"/>
              <w:rPr>
                <w:sz w:val="21"/>
                <w:lang w:eastAsia="de-DE"/>
              </w:rPr>
            </w:pPr>
            <w:r>
              <w:rPr>
                <w:sz w:val="21"/>
                <w:lang w:eastAsia="de-DE"/>
              </w:rPr>
              <w:t>0</w:t>
            </w:r>
          </w:p>
        </w:tc>
        <w:tc>
          <w:tcPr>
            <w:tcW w:w="1720" w:type="dxa"/>
            <w:noWrap/>
          </w:tcPr>
          <w:p w14:paraId="750E391E" w14:textId="710AD238" w:rsidR="00EA08D9" w:rsidRDefault="006A6D5A" w:rsidP="00EA08D9">
            <w:pPr>
              <w:spacing w:line="360" w:lineRule="auto"/>
              <w:jc w:val="both"/>
              <w:rPr>
                <w:sz w:val="21"/>
                <w:lang w:eastAsia="de-DE"/>
              </w:rPr>
            </w:pPr>
            <w:r>
              <w:rPr>
                <w:sz w:val="21"/>
                <w:lang w:eastAsia="de-DE"/>
              </w:rPr>
              <w:t>0</w:t>
            </w:r>
          </w:p>
        </w:tc>
        <w:tc>
          <w:tcPr>
            <w:tcW w:w="1721" w:type="dxa"/>
            <w:noWrap/>
          </w:tcPr>
          <w:p w14:paraId="3DB21C59" w14:textId="58FF29E7" w:rsidR="00EA08D9" w:rsidRDefault="006A6D5A" w:rsidP="00EA08D9">
            <w:pPr>
              <w:spacing w:line="360" w:lineRule="auto"/>
              <w:jc w:val="both"/>
              <w:rPr>
                <w:sz w:val="21"/>
                <w:lang w:eastAsia="de-DE"/>
              </w:rPr>
            </w:pPr>
            <w:r>
              <w:rPr>
                <w:sz w:val="21"/>
                <w:lang w:eastAsia="de-DE"/>
              </w:rPr>
              <w:t>0</w:t>
            </w:r>
          </w:p>
        </w:tc>
      </w:tr>
      <w:tr w:rsidR="00EA08D9" w14:paraId="367B372A" w14:textId="77777777" w:rsidTr="00103986">
        <w:trPr>
          <w:trHeight w:val="320"/>
        </w:trPr>
        <w:tc>
          <w:tcPr>
            <w:tcW w:w="3369" w:type="dxa"/>
            <w:noWrap/>
          </w:tcPr>
          <w:p w14:paraId="24313892" w14:textId="7798E6F9" w:rsidR="00EA08D9" w:rsidRPr="004942E7" w:rsidRDefault="00EA08D9" w:rsidP="00EA08D9">
            <w:pPr>
              <w:spacing w:line="360" w:lineRule="auto"/>
              <w:jc w:val="both"/>
              <w:rPr>
                <w:i/>
                <w:iCs/>
                <w:sz w:val="21"/>
                <w:lang w:eastAsia="de-DE"/>
              </w:rPr>
            </w:pPr>
            <w:r>
              <w:rPr>
                <w:i/>
                <w:iCs/>
                <w:sz w:val="21"/>
                <w:lang w:eastAsia="de-DE"/>
              </w:rPr>
              <w:t>Local</w:t>
            </w:r>
          </w:p>
        </w:tc>
        <w:tc>
          <w:tcPr>
            <w:tcW w:w="1720" w:type="dxa"/>
            <w:noWrap/>
          </w:tcPr>
          <w:p w14:paraId="0F541102" w14:textId="05CAB80F" w:rsidR="00EA08D9" w:rsidRDefault="006A6D5A" w:rsidP="00EA08D9">
            <w:pPr>
              <w:spacing w:line="360" w:lineRule="auto"/>
              <w:jc w:val="both"/>
              <w:rPr>
                <w:sz w:val="21"/>
                <w:lang w:eastAsia="de-DE"/>
              </w:rPr>
            </w:pPr>
            <w:r>
              <w:rPr>
                <w:sz w:val="21"/>
                <w:lang w:eastAsia="de-DE"/>
              </w:rPr>
              <w:t>0</w:t>
            </w:r>
          </w:p>
        </w:tc>
        <w:tc>
          <w:tcPr>
            <w:tcW w:w="1721" w:type="dxa"/>
            <w:noWrap/>
          </w:tcPr>
          <w:p w14:paraId="271D36A5" w14:textId="3C695BD1" w:rsidR="00EA08D9" w:rsidRDefault="006A6D5A" w:rsidP="00EA08D9">
            <w:pPr>
              <w:spacing w:line="360" w:lineRule="auto"/>
              <w:jc w:val="both"/>
              <w:rPr>
                <w:sz w:val="21"/>
                <w:lang w:eastAsia="de-DE"/>
              </w:rPr>
            </w:pPr>
            <w:r>
              <w:rPr>
                <w:sz w:val="21"/>
                <w:lang w:eastAsia="de-DE"/>
              </w:rPr>
              <w:t>1</w:t>
            </w:r>
          </w:p>
        </w:tc>
        <w:tc>
          <w:tcPr>
            <w:tcW w:w="1720" w:type="dxa"/>
            <w:noWrap/>
          </w:tcPr>
          <w:p w14:paraId="26C62545" w14:textId="472FA362" w:rsidR="00EA08D9" w:rsidRDefault="006A6D5A" w:rsidP="00EA08D9">
            <w:pPr>
              <w:spacing w:line="360" w:lineRule="auto"/>
              <w:jc w:val="both"/>
              <w:rPr>
                <w:sz w:val="21"/>
                <w:lang w:eastAsia="de-DE"/>
              </w:rPr>
            </w:pPr>
            <w:r>
              <w:rPr>
                <w:sz w:val="21"/>
                <w:lang w:eastAsia="de-DE"/>
              </w:rPr>
              <w:t>0</w:t>
            </w:r>
          </w:p>
        </w:tc>
        <w:tc>
          <w:tcPr>
            <w:tcW w:w="1721" w:type="dxa"/>
            <w:noWrap/>
          </w:tcPr>
          <w:p w14:paraId="1A908CEE" w14:textId="4FF7696B" w:rsidR="00EA08D9" w:rsidRDefault="006A6D5A" w:rsidP="00EA08D9">
            <w:pPr>
              <w:spacing w:line="360" w:lineRule="auto"/>
              <w:jc w:val="both"/>
              <w:rPr>
                <w:sz w:val="21"/>
                <w:lang w:eastAsia="de-DE"/>
              </w:rPr>
            </w:pPr>
            <w:r>
              <w:rPr>
                <w:sz w:val="21"/>
                <w:lang w:eastAsia="de-DE"/>
              </w:rPr>
              <w:t>0</w:t>
            </w:r>
          </w:p>
        </w:tc>
      </w:tr>
      <w:tr w:rsidR="00CD68F8" w14:paraId="690B17E2" w14:textId="77777777" w:rsidTr="00103986">
        <w:trPr>
          <w:trHeight w:val="320"/>
        </w:trPr>
        <w:tc>
          <w:tcPr>
            <w:tcW w:w="3369" w:type="dxa"/>
            <w:noWrap/>
          </w:tcPr>
          <w:p w14:paraId="1C098CE6" w14:textId="53259962" w:rsidR="00CD68F8" w:rsidRDefault="00FB7BEA" w:rsidP="00CD68F8">
            <w:pPr>
              <w:spacing w:line="360" w:lineRule="auto"/>
              <w:jc w:val="both"/>
              <w:rPr>
                <w:i/>
                <w:iCs/>
                <w:sz w:val="21"/>
                <w:lang w:eastAsia="de-DE"/>
              </w:rPr>
            </w:pPr>
            <w:r>
              <w:rPr>
                <w:b/>
                <w:bCs/>
                <w:i/>
                <w:iCs/>
                <w:sz w:val="21"/>
                <w:lang w:eastAsia="de-DE"/>
              </w:rPr>
              <w:t>9</w:t>
            </w:r>
            <w:r w:rsidR="00CD68F8" w:rsidRPr="004942E7">
              <w:rPr>
                <w:b/>
                <w:bCs/>
                <w:i/>
                <w:iCs/>
                <w:sz w:val="21"/>
                <w:lang w:eastAsia="de-DE"/>
              </w:rPr>
              <w:t>(</w:t>
            </w:r>
            <w:r w:rsidR="00CD68F8">
              <w:rPr>
                <w:b/>
                <w:bCs/>
                <w:i/>
                <w:iCs/>
                <w:sz w:val="21"/>
                <w:lang w:eastAsia="de-DE"/>
              </w:rPr>
              <w:t xml:space="preserve">D): </w:t>
            </w:r>
            <w:proofErr w:type="gramStart"/>
            <w:r w:rsidR="00CD68F8">
              <w:rPr>
                <w:b/>
                <w:bCs/>
                <w:i/>
                <w:iCs/>
                <w:sz w:val="21"/>
                <w:lang w:eastAsia="de-DE"/>
              </w:rPr>
              <w:t>Ka‘</w:t>
            </w:r>
            <w:proofErr w:type="gramEnd"/>
            <w:r w:rsidR="00CD68F8">
              <w:rPr>
                <w:b/>
                <w:bCs/>
                <w:i/>
                <w:iCs/>
                <w:sz w:val="21"/>
                <w:lang w:eastAsia="de-DE"/>
              </w:rPr>
              <w:t>ū</w:t>
            </w:r>
          </w:p>
        </w:tc>
        <w:tc>
          <w:tcPr>
            <w:tcW w:w="1720" w:type="dxa"/>
            <w:noWrap/>
          </w:tcPr>
          <w:p w14:paraId="356F0695" w14:textId="69637D1A" w:rsidR="00CD68F8" w:rsidRDefault="00451F33" w:rsidP="00CD68F8">
            <w:pPr>
              <w:spacing w:line="360" w:lineRule="auto"/>
              <w:jc w:val="both"/>
              <w:rPr>
                <w:sz w:val="21"/>
                <w:lang w:eastAsia="de-DE"/>
              </w:rPr>
            </w:pPr>
            <w:r>
              <w:rPr>
                <w:b/>
                <w:bCs/>
                <w:i/>
                <w:iCs/>
                <w:sz w:val="21"/>
                <w:lang w:eastAsia="de-DE"/>
              </w:rPr>
              <w:t>Relevance</w:t>
            </w:r>
          </w:p>
        </w:tc>
        <w:tc>
          <w:tcPr>
            <w:tcW w:w="1721" w:type="dxa"/>
            <w:noWrap/>
          </w:tcPr>
          <w:p w14:paraId="7F5C505A" w14:textId="59C41E94" w:rsidR="00CD68F8" w:rsidRDefault="00CD68F8" w:rsidP="00CD68F8">
            <w:pPr>
              <w:spacing w:line="360" w:lineRule="auto"/>
              <w:jc w:val="both"/>
              <w:rPr>
                <w:sz w:val="21"/>
                <w:lang w:eastAsia="de-DE"/>
              </w:rPr>
            </w:pPr>
            <w:r w:rsidRPr="004942E7">
              <w:rPr>
                <w:b/>
                <w:bCs/>
                <w:i/>
                <w:iCs/>
                <w:sz w:val="21"/>
                <w:lang w:eastAsia="de-DE"/>
              </w:rPr>
              <w:t>Expertise</w:t>
            </w:r>
          </w:p>
        </w:tc>
        <w:tc>
          <w:tcPr>
            <w:tcW w:w="1720" w:type="dxa"/>
            <w:noWrap/>
          </w:tcPr>
          <w:p w14:paraId="13837ED0" w14:textId="53D5F027" w:rsidR="00CD68F8" w:rsidRDefault="00CD68F8" w:rsidP="00CD68F8">
            <w:pPr>
              <w:spacing w:line="360" w:lineRule="auto"/>
              <w:jc w:val="both"/>
              <w:rPr>
                <w:sz w:val="21"/>
                <w:lang w:eastAsia="de-DE"/>
              </w:rPr>
            </w:pPr>
            <w:r w:rsidRPr="004942E7">
              <w:rPr>
                <w:b/>
                <w:bCs/>
                <w:i/>
                <w:iCs/>
                <w:sz w:val="21"/>
                <w:lang w:eastAsia="de-DE"/>
              </w:rPr>
              <w:t>Pace</w:t>
            </w:r>
          </w:p>
        </w:tc>
        <w:tc>
          <w:tcPr>
            <w:tcW w:w="1721" w:type="dxa"/>
            <w:noWrap/>
          </w:tcPr>
          <w:p w14:paraId="36A4BD9E" w14:textId="516AE095" w:rsidR="00CD68F8" w:rsidRDefault="00CD68F8" w:rsidP="00CD68F8">
            <w:pPr>
              <w:spacing w:line="360" w:lineRule="auto"/>
              <w:jc w:val="both"/>
              <w:rPr>
                <w:sz w:val="21"/>
                <w:lang w:eastAsia="de-DE"/>
              </w:rPr>
            </w:pPr>
            <w:r w:rsidRPr="004942E7">
              <w:rPr>
                <w:b/>
                <w:bCs/>
                <w:i/>
                <w:iCs/>
                <w:sz w:val="21"/>
                <w:lang w:eastAsia="de-DE"/>
              </w:rPr>
              <w:t>Sincerity</w:t>
            </w:r>
          </w:p>
        </w:tc>
      </w:tr>
      <w:tr w:rsidR="00CD68F8" w14:paraId="6F755C00" w14:textId="77777777" w:rsidTr="00103986">
        <w:trPr>
          <w:trHeight w:val="320"/>
        </w:trPr>
        <w:tc>
          <w:tcPr>
            <w:tcW w:w="3369" w:type="dxa"/>
            <w:noWrap/>
          </w:tcPr>
          <w:p w14:paraId="69A02FDC" w14:textId="1877A2D0" w:rsidR="00CD68F8" w:rsidRDefault="00CD68F8" w:rsidP="00CD68F8">
            <w:pPr>
              <w:spacing w:line="360" w:lineRule="auto"/>
              <w:jc w:val="both"/>
              <w:rPr>
                <w:i/>
                <w:iCs/>
                <w:sz w:val="21"/>
                <w:lang w:eastAsia="de-DE"/>
              </w:rPr>
            </w:pPr>
            <w:r>
              <w:rPr>
                <w:i/>
                <w:iCs/>
                <w:sz w:val="21"/>
                <w:lang w:eastAsia="de-DE"/>
              </w:rPr>
              <w:t xml:space="preserve">All </w:t>
            </w:r>
            <w:r w:rsidR="00FB7BEA">
              <w:rPr>
                <w:i/>
                <w:iCs/>
                <w:sz w:val="21"/>
                <w:lang w:eastAsia="de-DE"/>
              </w:rPr>
              <w:t xml:space="preserve">News </w:t>
            </w:r>
            <w:r>
              <w:rPr>
                <w:i/>
                <w:iCs/>
                <w:sz w:val="21"/>
                <w:lang w:eastAsia="de-DE"/>
              </w:rPr>
              <w:t>Media</w:t>
            </w:r>
          </w:p>
        </w:tc>
        <w:tc>
          <w:tcPr>
            <w:tcW w:w="1720" w:type="dxa"/>
            <w:noWrap/>
          </w:tcPr>
          <w:p w14:paraId="4159074E" w14:textId="61941A4A" w:rsidR="00CD68F8" w:rsidRDefault="006A6D5A" w:rsidP="00CD68F8">
            <w:pPr>
              <w:spacing w:line="360" w:lineRule="auto"/>
              <w:jc w:val="both"/>
              <w:rPr>
                <w:sz w:val="21"/>
                <w:lang w:eastAsia="de-DE"/>
              </w:rPr>
            </w:pPr>
            <w:r>
              <w:rPr>
                <w:sz w:val="21"/>
                <w:lang w:eastAsia="de-DE"/>
              </w:rPr>
              <w:t>5</w:t>
            </w:r>
          </w:p>
        </w:tc>
        <w:tc>
          <w:tcPr>
            <w:tcW w:w="1721" w:type="dxa"/>
            <w:noWrap/>
          </w:tcPr>
          <w:p w14:paraId="0F7A02E5" w14:textId="26D977CC" w:rsidR="00CD68F8" w:rsidRDefault="006A6D5A" w:rsidP="00CD68F8">
            <w:pPr>
              <w:spacing w:line="360" w:lineRule="auto"/>
              <w:jc w:val="both"/>
              <w:rPr>
                <w:sz w:val="21"/>
                <w:lang w:eastAsia="de-DE"/>
              </w:rPr>
            </w:pPr>
            <w:r>
              <w:rPr>
                <w:sz w:val="21"/>
                <w:lang w:eastAsia="de-DE"/>
              </w:rPr>
              <w:t>4</w:t>
            </w:r>
          </w:p>
        </w:tc>
        <w:tc>
          <w:tcPr>
            <w:tcW w:w="1720" w:type="dxa"/>
            <w:noWrap/>
          </w:tcPr>
          <w:p w14:paraId="56CDD093" w14:textId="083BDBB2" w:rsidR="00CD68F8" w:rsidRDefault="006A6D5A" w:rsidP="00CD68F8">
            <w:pPr>
              <w:spacing w:line="360" w:lineRule="auto"/>
              <w:jc w:val="both"/>
              <w:rPr>
                <w:sz w:val="21"/>
                <w:lang w:eastAsia="de-DE"/>
              </w:rPr>
            </w:pPr>
            <w:r>
              <w:rPr>
                <w:sz w:val="21"/>
                <w:lang w:eastAsia="de-DE"/>
              </w:rPr>
              <w:t>5</w:t>
            </w:r>
          </w:p>
        </w:tc>
        <w:tc>
          <w:tcPr>
            <w:tcW w:w="1721" w:type="dxa"/>
            <w:noWrap/>
          </w:tcPr>
          <w:p w14:paraId="30C778E3" w14:textId="48A5D84C" w:rsidR="00CD68F8" w:rsidRDefault="006A6D5A" w:rsidP="00CD68F8">
            <w:pPr>
              <w:spacing w:line="360" w:lineRule="auto"/>
              <w:jc w:val="both"/>
              <w:rPr>
                <w:sz w:val="21"/>
                <w:lang w:eastAsia="de-DE"/>
              </w:rPr>
            </w:pPr>
            <w:r>
              <w:rPr>
                <w:sz w:val="21"/>
                <w:lang w:eastAsia="de-DE"/>
              </w:rPr>
              <w:t>5</w:t>
            </w:r>
          </w:p>
        </w:tc>
      </w:tr>
      <w:tr w:rsidR="00CD68F8" w14:paraId="622136F6" w14:textId="77777777" w:rsidTr="00103986">
        <w:trPr>
          <w:trHeight w:val="320"/>
        </w:trPr>
        <w:tc>
          <w:tcPr>
            <w:tcW w:w="3369" w:type="dxa"/>
            <w:noWrap/>
          </w:tcPr>
          <w:p w14:paraId="04576D68" w14:textId="25DF9E86" w:rsidR="00CD68F8" w:rsidRDefault="00CD68F8" w:rsidP="00CD68F8">
            <w:pPr>
              <w:spacing w:line="360" w:lineRule="auto"/>
              <w:jc w:val="both"/>
              <w:rPr>
                <w:i/>
                <w:iCs/>
                <w:sz w:val="21"/>
                <w:lang w:eastAsia="de-DE"/>
              </w:rPr>
            </w:pPr>
            <w:r>
              <w:rPr>
                <w:i/>
                <w:iCs/>
                <w:sz w:val="21"/>
                <w:lang w:eastAsia="de-DE"/>
              </w:rPr>
              <w:t>General/Non-Local</w:t>
            </w:r>
          </w:p>
        </w:tc>
        <w:tc>
          <w:tcPr>
            <w:tcW w:w="1720" w:type="dxa"/>
            <w:noWrap/>
          </w:tcPr>
          <w:p w14:paraId="290CD692" w14:textId="09C182B8" w:rsidR="00CD68F8" w:rsidRDefault="006A6D5A" w:rsidP="00CD68F8">
            <w:pPr>
              <w:spacing w:line="360" w:lineRule="auto"/>
              <w:jc w:val="both"/>
              <w:rPr>
                <w:sz w:val="21"/>
                <w:lang w:eastAsia="de-DE"/>
              </w:rPr>
            </w:pPr>
            <w:r>
              <w:rPr>
                <w:sz w:val="21"/>
                <w:lang w:eastAsia="de-DE"/>
              </w:rPr>
              <w:t>0</w:t>
            </w:r>
          </w:p>
        </w:tc>
        <w:tc>
          <w:tcPr>
            <w:tcW w:w="1721" w:type="dxa"/>
            <w:noWrap/>
          </w:tcPr>
          <w:p w14:paraId="6C9063D2" w14:textId="7FD5915E" w:rsidR="00CD68F8" w:rsidRDefault="006A6D5A" w:rsidP="00CD68F8">
            <w:pPr>
              <w:spacing w:line="360" w:lineRule="auto"/>
              <w:jc w:val="both"/>
              <w:rPr>
                <w:sz w:val="21"/>
                <w:lang w:eastAsia="de-DE"/>
              </w:rPr>
            </w:pPr>
            <w:r>
              <w:rPr>
                <w:sz w:val="21"/>
                <w:lang w:eastAsia="de-DE"/>
              </w:rPr>
              <w:t>0</w:t>
            </w:r>
          </w:p>
        </w:tc>
        <w:tc>
          <w:tcPr>
            <w:tcW w:w="1720" w:type="dxa"/>
            <w:noWrap/>
          </w:tcPr>
          <w:p w14:paraId="7A5265BF" w14:textId="7B67E998" w:rsidR="00CD68F8" w:rsidRDefault="006A6D5A" w:rsidP="00CD68F8">
            <w:pPr>
              <w:spacing w:line="360" w:lineRule="auto"/>
              <w:jc w:val="both"/>
              <w:rPr>
                <w:sz w:val="21"/>
                <w:lang w:eastAsia="de-DE"/>
              </w:rPr>
            </w:pPr>
            <w:r>
              <w:rPr>
                <w:sz w:val="21"/>
                <w:lang w:eastAsia="de-DE"/>
              </w:rPr>
              <w:t>5</w:t>
            </w:r>
          </w:p>
        </w:tc>
        <w:tc>
          <w:tcPr>
            <w:tcW w:w="1721" w:type="dxa"/>
            <w:noWrap/>
          </w:tcPr>
          <w:p w14:paraId="46165755" w14:textId="1D67C5C9" w:rsidR="00CD68F8" w:rsidRDefault="006A6D5A" w:rsidP="00CD68F8">
            <w:pPr>
              <w:spacing w:line="360" w:lineRule="auto"/>
              <w:jc w:val="both"/>
              <w:rPr>
                <w:sz w:val="21"/>
                <w:lang w:eastAsia="de-DE"/>
              </w:rPr>
            </w:pPr>
            <w:r>
              <w:rPr>
                <w:sz w:val="21"/>
                <w:lang w:eastAsia="de-DE"/>
              </w:rPr>
              <w:t>0</w:t>
            </w:r>
          </w:p>
        </w:tc>
      </w:tr>
      <w:tr w:rsidR="00CD68F8" w14:paraId="55BAEE06" w14:textId="77777777" w:rsidTr="00103986">
        <w:trPr>
          <w:trHeight w:val="320"/>
        </w:trPr>
        <w:tc>
          <w:tcPr>
            <w:tcW w:w="3369" w:type="dxa"/>
            <w:noWrap/>
          </w:tcPr>
          <w:p w14:paraId="2F466877" w14:textId="0ED141CA" w:rsidR="00CD68F8" w:rsidRDefault="00CD68F8" w:rsidP="00CD68F8">
            <w:pPr>
              <w:spacing w:line="360" w:lineRule="auto"/>
              <w:jc w:val="both"/>
              <w:rPr>
                <w:i/>
                <w:iCs/>
                <w:sz w:val="21"/>
                <w:lang w:eastAsia="de-DE"/>
              </w:rPr>
            </w:pPr>
            <w:r>
              <w:rPr>
                <w:i/>
                <w:iCs/>
                <w:sz w:val="21"/>
                <w:lang w:eastAsia="de-DE"/>
              </w:rPr>
              <w:t>Newspaper/Radio</w:t>
            </w:r>
          </w:p>
        </w:tc>
        <w:tc>
          <w:tcPr>
            <w:tcW w:w="1720" w:type="dxa"/>
            <w:noWrap/>
          </w:tcPr>
          <w:p w14:paraId="3B2262B1" w14:textId="5FC08DA8" w:rsidR="00CD68F8" w:rsidRDefault="006A6D5A" w:rsidP="00CD68F8">
            <w:pPr>
              <w:spacing w:line="360" w:lineRule="auto"/>
              <w:jc w:val="both"/>
              <w:rPr>
                <w:sz w:val="21"/>
                <w:lang w:eastAsia="de-DE"/>
              </w:rPr>
            </w:pPr>
            <w:r>
              <w:rPr>
                <w:sz w:val="21"/>
                <w:lang w:eastAsia="de-DE"/>
              </w:rPr>
              <w:t>5</w:t>
            </w:r>
          </w:p>
        </w:tc>
        <w:tc>
          <w:tcPr>
            <w:tcW w:w="1721" w:type="dxa"/>
            <w:noWrap/>
          </w:tcPr>
          <w:p w14:paraId="3130E264" w14:textId="3F36AF32" w:rsidR="00CD68F8" w:rsidRDefault="006A6D5A" w:rsidP="00CD68F8">
            <w:pPr>
              <w:spacing w:line="360" w:lineRule="auto"/>
              <w:jc w:val="both"/>
              <w:rPr>
                <w:sz w:val="21"/>
                <w:lang w:eastAsia="de-DE"/>
              </w:rPr>
            </w:pPr>
            <w:r>
              <w:rPr>
                <w:sz w:val="21"/>
                <w:lang w:eastAsia="de-DE"/>
              </w:rPr>
              <w:t>5</w:t>
            </w:r>
          </w:p>
        </w:tc>
        <w:tc>
          <w:tcPr>
            <w:tcW w:w="1720" w:type="dxa"/>
            <w:noWrap/>
          </w:tcPr>
          <w:p w14:paraId="3B69D1BF" w14:textId="5C795352" w:rsidR="00CD68F8" w:rsidRDefault="006A6D5A" w:rsidP="00CD68F8">
            <w:pPr>
              <w:spacing w:line="360" w:lineRule="auto"/>
              <w:jc w:val="both"/>
              <w:rPr>
                <w:sz w:val="21"/>
                <w:lang w:eastAsia="de-DE"/>
              </w:rPr>
            </w:pPr>
            <w:r>
              <w:rPr>
                <w:sz w:val="21"/>
                <w:lang w:eastAsia="de-DE"/>
              </w:rPr>
              <w:t>5</w:t>
            </w:r>
          </w:p>
        </w:tc>
        <w:tc>
          <w:tcPr>
            <w:tcW w:w="1721" w:type="dxa"/>
            <w:noWrap/>
          </w:tcPr>
          <w:p w14:paraId="65A067CC" w14:textId="311B7242" w:rsidR="00CD68F8" w:rsidRDefault="006A6D5A" w:rsidP="00CD68F8">
            <w:pPr>
              <w:spacing w:line="360" w:lineRule="auto"/>
              <w:jc w:val="both"/>
              <w:rPr>
                <w:sz w:val="21"/>
                <w:lang w:eastAsia="de-DE"/>
              </w:rPr>
            </w:pPr>
            <w:r>
              <w:rPr>
                <w:sz w:val="21"/>
                <w:lang w:eastAsia="de-DE"/>
              </w:rPr>
              <w:t>0</w:t>
            </w:r>
          </w:p>
        </w:tc>
      </w:tr>
      <w:tr w:rsidR="00CD68F8" w14:paraId="423A0137" w14:textId="77777777" w:rsidTr="00103986">
        <w:trPr>
          <w:trHeight w:val="320"/>
        </w:trPr>
        <w:tc>
          <w:tcPr>
            <w:tcW w:w="3369" w:type="dxa"/>
            <w:noWrap/>
          </w:tcPr>
          <w:p w14:paraId="7F4A521D" w14:textId="647A3957" w:rsidR="00CD68F8" w:rsidRDefault="00CD68F8" w:rsidP="00CD68F8">
            <w:pPr>
              <w:spacing w:line="360" w:lineRule="auto"/>
              <w:jc w:val="both"/>
              <w:rPr>
                <w:i/>
                <w:iCs/>
                <w:sz w:val="21"/>
                <w:lang w:eastAsia="de-DE"/>
              </w:rPr>
            </w:pPr>
            <w:r>
              <w:rPr>
                <w:i/>
                <w:iCs/>
                <w:sz w:val="21"/>
                <w:lang w:eastAsia="de-DE"/>
              </w:rPr>
              <w:t>Local</w:t>
            </w:r>
          </w:p>
        </w:tc>
        <w:tc>
          <w:tcPr>
            <w:tcW w:w="1720" w:type="dxa"/>
            <w:noWrap/>
          </w:tcPr>
          <w:p w14:paraId="613D1EFD" w14:textId="79074470" w:rsidR="00CD68F8" w:rsidRDefault="006A6D5A" w:rsidP="00CD68F8">
            <w:pPr>
              <w:spacing w:line="360" w:lineRule="auto"/>
              <w:jc w:val="both"/>
              <w:rPr>
                <w:sz w:val="21"/>
                <w:lang w:eastAsia="de-DE"/>
              </w:rPr>
            </w:pPr>
            <w:r>
              <w:rPr>
                <w:sz w:val="21"/>
                <w:lang w:eastAsia="de-DE"/>
              </w:rPr>
              <w:t>5</w:t>
            </w:r>
          </w:p>
        </w:tc>
        <w:tc>
          <w:tcPr>
            <w:tcW w:w="1721" w:type="dxa"/>
            <w:noWrap/>
          </w:tcPr>
          <w:p w14:paraId="00DAC4E1" w14:textId="2FEBE84F" w:rsidR="00CD68F8" w:rsidRDefault="006A6D5A" w:rsidP="00CD68F8">
            <w:pPr>
              <w:spacing w:line="360" w:lineRule="auto"/>
              <w:jc w:val="both"/>
              <w:rPr>
                <w:sz w:val="21"/>
                <w:lang w:eastAsia="de-DE"/>
              </w:rPr>
            </w:pPr>
            <w:r>
              <w:rPr>
                <w:sz w:val="21"/>
                <w:lang w:eastAsia="de-DE"/>
              </w:rPr>
              <w:t>5</w:t>
            </w:r>
          </w:p>
        </w:tc>
        <w:tc>
          <w:tcPr>
            <w:tcW w:w="1720" w:type="dxa"/>
            <w:noWrap/>
          </w:tcPr>
          <w:p w14:paraId="63BF8D9B" w14:textId="357E483B" w:rsidR="00CD68F8" w:rsidRDefault="006A6D5A" w:rsidP="00CD68F8">
            <w:pPr>
              <w:spacing w:line="360" w:lineRule="auto"/>
              <w:jc w:val="both"/>
              <w:rPr>
                <w:sz w:val="21"/>
                <w:lang w:eastAsia="de-DE"/>
              </w:rPr>
            </w:pPr>
            <w:r>
              <w:rPr>
                <w:sz w:val="21"/>
                <w:lang w:eastAsia="de-DE"/>
              </w:rPr>
              <w:t>5</w:t>
            </w:r>
          </w:p>
        </w:tc>
        <w:tc>
          <w:tcPr>
            <w:tcW w:w="1721" w:type="dxa"/>
            <w:noWrap/>
          </w:tcPr>
          <w:p w14:paraId="46A8510C" w14:textId="04FB1756" w:rsidR="00CD68F8" w:rsidRDefault="006A6D5A" w:rsidP="00CD68F8">
            <w:pPr>
              <w:spacing w:line="360" w:lineRule="auto"/>
              <w:jc w:val="both"/>
              <w:rPr>
                <w:sz w:val="21"/>
                <w:lang w:eastAsia="de-DE"/>
              </w:rPr>
            </w:pPr>
            <w:r>
              <w:rPr>
                <w:sz w:val="21"/>
                <w:lang w:eastAsia="de-DE"/>
              </w:rPr>
              <w:t>5</w:t>
            </w:r>
          </w:p>
        </w:tc>
      </w:tr>
    </w:tbl>
    <w:p w14:paraId="67B5AE24" w14:textId="2BC7E283" w:rsidR="004942E7" w:rsidRDefault="004942E7" w:rsidP="0096344F">
      <w:pPr>
        <w:rPr>
          <w:b/>
          <w:bCs/>
          <w:sz w:val="21"/>
          <w:szCs w:val="21"/>
          <w:lang w:val="en-GB"/>
        </w:rPr>
      </w:pPr>
    </w:p>
    <w:p w14:paraId="2E499701" w14:textId="5832CBEA" w:rsidR="00F54087" w:rsidRDefault="00F54087" w:rsidP="0096344F">
      <w:pPr>
        <w:rPr>
          <w:b/>
          <w:bCs/>
          <w:sz w:val="21"/>
          <w:szCs w:val="21"/>
          <w:lang w:val="en-GB"/>
        </w:rPr>
      </w:pPr>
    </w:p>
    <w:p w14:paraId="2FC5C5F2" w14:textId="5147AB02" w:rsidR="00F54087" w:rsidRDefault="00F54087" w:rsidP="0096344F">
      <w:pPr>
        <w:rPr>
          <w:b/>
          <w:bCs/>
          <w:sz w:val="21"/>
          <w:szCs w:val="21"/>
          <w:lang w:val="en-GB"/>
        </w:rPr>
      </w:pPr>
    </w:p>
    <w:p w14:paraId="45783A40" w14:textId="305F90E1" w:rsidR="00F54087" w:rsidRDefault="00F54087" w:rsidP="0096344F">
      <w:pPr>
        <w:rPr>
          <w:b/>
          <w:bCs/>
          <w:sz w:val="21"/>
          <w:szCs w:val="21"/>
          <w:lang w:val="en-GB"/>
        </w:rPr>
      </w:pPr>
    </w:p>
    <w:p w14:paraId="5D45C33B" w14:textId="585F90D0" w:rsidR="00F54087" w:rsidRDefault="00F54087" w:rsidP="0096344F">
      <w:pPr>
        <w:rPr>
          <w:b/>
          <w:bCs/>
          <w:sz w:val="21"/>
          <w:szCs w:val="21"/>
          <w:lang w:val="en-GB"/>
        </w:rPr>
      </w:pPr>
    </w:p>
    <w:p w14:paraId="6543685B" w14:textId="6607615E" w:rsidR="00F54087" w:rsidRDefault="00F54087" w:rsidP="0096344F">
      <w:pPr>
        <w:rPr>
          <w:b/>
          <w:bCs/>
          <w:sz w:val="21"/>
          <w:szCs w:val="21"/>
          <w:lang w:val="en-GB"/>
        </w:rPr>
      </w:pPr>
    </w:p>
    <w:p w14:paraId="442F4C15" w14:textId="6586A1E9" w:rsidR="00F54087" w:rsidRDefault="00F54087" w:rsidP="0096344F">
      <w:pPr>
        <w:rPr>
          <w:b/>
          <w:bCs/>
          <w:sz w:val="21"/>
          <w:szCs w:val="21"/>
          <w:lang w:val="en-GB"/>
        </w:rPr>
      </w:pPr>
    </w:p>
    <w:p w14:paraId="78FE5124" w14:textId="4F7BC8B0" w:rsidR="00F54087" w:rsidRDefault="00F54087" w:rsidP="0096344F">
      <w:pPr>
        <w:rPr>
          <w:b/>
          <w:bCs/>
          <w:sz w:val="21"/>
          <w:szCs w:val="21"/>
          <w:lang w:val="en-GB"/>
        </w:rPr>
      </w:pPr>
    </w:p>
    <w:p w14:paraId="5ACEF675" w14:textId="77777777" w:rsidR="00F54087" w:rsidRPr="006F3D2F" w:rsidRDefault="00F54087" w:rsidP="0096344F">
      <w:pPr>
        <w:rPr>
          <w:b/>
          <w:bCs/>
          <w:sz w:val="21"/>
          <w:szCs w:val="21"/>
          <w:lang w:val="en-GB"/>
        </w:rPr>
      </w:pPr>
    </w:p>
    <w:p w14:paraId="2C5DC685" w14:textId="42F7D520" w:rsidR="00986041" w:rsidRDefault="00986041" w:rsidP="0096344F">
      <w:pPr>
        <w:rPr>
          <w:b/>
          <w:bCs/>
          <w:sz w:val="21"/>
          <w:szCs w:val="21"/>
          <w:lang w:val="en-GB"/>
        </w:rPr>
      </w:pPr>
    </w:p>
    <w:p w14:paraId="38B80A96" w14:textId="077AEDCB" w:rsidR="00A003B9" w:rsidRDefault="00A003B9" w:rsidP="0096344F">
      <w:pPr>
        <w:rPr>
          <w:b/>
          <w:bCs/>
          <w:sz w:val="21"/>
          <w:szCs w:val="21"/>
          <w:lang w:val="en-GB"/>
        </w:rPr>
      </w:pPr>
    </w:p>
    <w:p w14:paraId="12013B4C" w14:textId="544C8F13" w:rsidR="00A003B9" w:rsidRDefault="00A003B9" w:rsidP="0096344F">
      <w:pPr>
        <w:rPr>
          <w:b/>
          <w:bCs/>
          <w:sz w:val="21"/>
          <w:szCs w:val="21"/>
          <w:lang w:val="en-GB"/>
        </w:rPr>
      </w:pPr>
    </w:p>
    <w:p w14:paraId="1819BC26" w14:textId="2E53B507" w:rsidR="00A003B9" w:rsidRDefault="00A003B9" w:rsidP="0096344F">
      <w:pPr>
        <w:rPr>
          <w:b/>
          <w:bCs/>
          <w:sz w:val="21"/>
          <w:szCs w:val="21"/>
          <w:lang w:val="en-GB"/>
        </w:rPr>
      </w:pPr>
    </w:p>
    <w:p w14:paraId="5C54A25C" w14:textId="35E594F0" w:rsidR="00A003B9" w:rsidRDefault="00A003B9" w:rsidP="0096344F">
      <w:pPr>
        <w:rPr>
          <w:b/>
          <w:bCs/>
          <w:sz w:val="21"/>
          <w:szCs w:val="21"/>
          <w:lang w:val="en-GB"/>
        </w:rPr>
      </w:pPr>
    </w:p>
    <w:p w14:paraId="438F9C25" w14:textId="776612ED" w:rsidR="00A003B9" w:rsidRDefault="00A003B9" w:rsidP="0096344F">
      <w:pPr>
        <w:rPr>
          <w:b/>
          <w:bCs/>
          <w:sz w:val="21"/>
          <w:szCs w:val="21"/>
          <w:lang w:val="en-GB"/>
        </w:rPr>
      </w:pPr>
    </w:p>
    <w:p w14:paraId="21F105FC" w14:textId="77777777" w:rsidR="00A003B9" w:rsidRDefault="00A003B9" w:rsidP="0096344F">
      <w:pPr>
        <w:rPr>
          <w:b/>
          <w:bCs/>
          <w:sz w:val="21"/>
          <w:szCs w:val="21"/>
          <w:lang w:val="en-GB"/>
        </w:rPr>
      </w:pPr>
    </w:p>
    <w:p w14:paraId="0AAC842E" w14:textId="3FF6984C" w:rsidR="004942E7" w:rsidRDefault="004942E7" w:rsidP="0096344F">
      <w:pPr>
        <w:rPr>
          <w:b/>
          <w:bCs/>
          <w:sz w:val="21"/>
          <w:szCs w:val="21"/>
          <w:lang w:val="en-GB"/>
        </w:rPr>
      </w:pPr>
      <w:r w:rsidRPr="006F3D2F">
        <w:rPr>
          <w:b/>
          <w:bCs/>
          <w:sz w:val="21"/>
          <w:szCs w:val="21"/>
          <w:lang w:val="en-GB"/>
        </w:rPr>
        <w:t xml:space="preserve">Table S3: Radar chart scores for </w:t>
      </w:r>
      <w:r w:rsidR="00A26D94">
        <w:rPr>
          <w:b/>
          <w:bCs/>
          <w:sz w:val="21"/>
          <w:szCs w:val="21"/>
          <w:lang w:val="en-GB"/>
        </w:rPr>
        <w:t>Figure 1</w:t>
      </w:r>
      <w:r w:rsidR="00FB7BEA">
        <w:rPr>
          <w:b/>
          <w:bCs/>
          <w:sz w:val="21"/>
          <w:szCs w:val="21"/>
          <w:lang w:val="en-GB"/>
        </w:rPr>
        <w:t>0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720"/>
        <w:gridCol w:w="1721"/>
        <w:gridCol w:w="1720"/>
        <w:gridCol w:w="1721"/>
      </w:tblGrid>
      <w:tr w:rsidR="004604ED" w:rsidRPr="004942E7" w14:paraId="738893AF" w14:textId="77777777" w:rsidTr="00103986">
        <w:trPr>
          <w:trHeight w:val="320"/>
        </w:trPr>
        <w:tc>
          <w:tcPr>
            <w:tcW w:w="3369" w:type="dxa"/>
            <w:noWrap/>
            <w:hideMark/>
          </w:tcPr>
          <w:p w14:paraId="34D90233" w14:textId="4F92B677" w:rsidR="004604ED" w:rsidRPr="004942E7" w:rsidRDefault="004604ED" w:rsidP="00103986">
            <w:pPr>
              <w:spacing w:line="360" w:lineRule="auto"/>
              <w:jc w:val="both"/>
              <w:rPr>
                <w:b/>
                <w:bCs/>
                <w:i/>
                <w:iCs/>
                <w:sz w:val="21"/>
                <w:lang w:eastAsia="de-DE"/>
              </w:rPr>
            </w:pPr>
            <w:r>
              <w:rPr>
                <w:b/>
                <w:bCs/>
                <w:i/>
                <w:iCs/>
                <w:sz w:val="21"/>
                <w:lang w:eastAsia="de-DE"/>
              </w:rPr>
              <w:t>1</w:t>
            </w:r>
            <w:r w:rsidR="00A003B9">
              <w:rPr>
                <w:b/>
                <w:bCs/>
                <w:i/>
                <w:iCs/>
                <w:sz w:val="21"/>
                <w:lang w:eastAsia="de-DE"/>
              </w:rPr>
              <w:t>0</w:t>
            </w:r>
            <w:r w:rsidRPr="004942E7">
              <w:rPr>
                <w:b/>
                <w:bCs/>
                <w:i/>
                <w:iCs/>
                <w:sz w:val="21"/>
                <w:lang w:eastAsia="de-DE"/>
              </w:rPr>
              <w:t xml:space="preserve">(A): All </w:t>
            </w:r>
            <w:r>
              <w:rPr>
                <w:b/>
                <w:bCs/>
                <w:i/>
                <w:iCs/>
                <w:sz w:val="21"/>
                <w:lang w:eastAsia="de-DE"/>
              </w:rPr>
              <w:t>Regions</w:t>
            </w:r>
          </w:p>
        </w:tc>
        <w:tc>
          <w:tcPr>
            <w:tcW w:w="1720" w:type="dxa"/>
            <w:noWrap/>
            <w:hideMark/>
          </w:tcPr>
          <w:p w14:paraId="04364123" w14:textId="661A9A15" w:rsidR="004604ED" w:rsidRPr="004942E7" w:rsidRDefault="00451F33" w:rsidP="00103986">
            <w:pPr>
              <w:spacing w:line="360" w:lineRule="auto"/>
              <w:jc w:val="both"/>
              <w:rPr>
                <w:b/>
                <w:bCs/>
                <w:i/>
                <w:iCs/>
                <w:sz w:val="21"/>
                <w:lang w:eastAsia="de-DE"/>
              </w:rPr>
            </w:pPr>
            <w:r>
              <w:rPr>
                <w:b/>
                <w:bCs/>
                <w:i/>
                <w:iCs/>
                <w:sz w:val="21"/>
                <w:lang w:eastAsia="de-DE"/>
              </w:rPr>
              <w:t>Relevance</w:t>
            </w:r>
          </w:p>
        </w:tc>
        <w:tc>
          <w:tcPr>
            <w:tcW w:w="1721" w:type="dxa"/>
            <w:noWrap/>
            <w:hideMark/>
          </w:tcPr>
          <w:p w14:paraId="306D90B1" w14:textId="77777777" w:rsidR="004604ED" w:rsidRPr="004942E7" w:rsidRDefault="004604ED" w:rsidP="00103986">
            <w:pPr>
              <w:spacing w:line="360" w:lineRule="auto"/>
              <w:jc w:val="both"/>
              <w:rPr>
                <w:b/>
                <w:bCs/>
                <w:i/>
                <w:iCs/>
                <w:sz w:val="21"/>
                <w:lang w:eastAsia="de-DE"/>
              </w:rPr>
            </w:pPr>
            <w:r w:rsidRPr="004942E7">
              <w:rPr>
                <w:b/>
                <w:bCs/>
                <w:i/>
                <w:iCs/>
                <w:sz w:val="21"/>
                <w:lang w:eastAsia="de-DE"/>
              </w:rPr>
              <w:t>Expertise</w:t>
            </w:r>
          </w:p>
        </w:tc>
        <w:tc>
          <w:tcPr>
            <w:tcW w:w="1720" w:type="dxa"/>
            <w:noWrap/>
            <w:hideMark/>
          </w:tcPr>
          <w:p w14:paraId="765499E2" w14:textId="77777777" w:rsidR="004604ED" w:rsidRPr="004942E7" w:rsidRDefault="004604ED" w:rsidP="00103986">
            <w:pPr>
              <w:spacing w:line="360" w:lineRule="auto"/>
              <w:jc w:val="both"/>
              <w:rPr>
                <w:b/>
                <w:bCs/>
                <w:i/>
                <w:iCs/>
                <w:sz w:val="21"/>
                <w:lang w:eastAsia="de-DE"/>
              </w:rPr>
            </w:pPr>
            <w:r w:rsidRPr="004942E7">
              <w:rPr>
                <w:b/>
                <w:bCs/>
                <w:i/>
                <w:iCs/>
                <w:sz w:val="21"/>
                <w:lang w:eastAsia="de-DE"/>
              </w:rPr>
              <w:t>Pace</w:t>
            </w:r>
          </w:p>
        </w:tc>
        <w:tc>
          <w:tcPr>
            <w:tcW w:w="1721" w:type="dxa"/>
            <w:noWrap/>
            <w:hideMark/>
          </w:tcPr>
          <w:p w14:paraId="26A06D29" w14:textId="77777777" w:rsidR="004604ED" w:rsidRPr="004942E7" w:rsidRDefault="004604ED" w:rsidP="00103986">
            <w:pPr>
              <w:spacing w:line="360" w:lineRule="auto"/>
              <w:jc w:val="both"/>
              <w:rPr>
                <w:b/>
                <w:bCs/>
                <w:i/>
                <w:iCs/>
                <w:sz w:val="21"/>
                <w:lang w:eastAsia="de-DE"/>
              </w:rPr>
            </w:pPr>
            <w:r w:rsidRPr="004942E7">
              <w:rPr>
                <w:b/>
                <w:bCs/>
                <w:i/>
                <w:iCs/>
                <w:sz w:val="21"/>
                <w:lang w:eastAsia="de-DE"/>
              </w:rPr>
              <w:t>Sincerity</w:t>
            </w:r>
          </w:p>
        </w:tc>
      </w:tr>
      <w:tr w:rsidR="004604ED" w:rsidRPr="004942E7" w14:paraId="213089A3" w14:textId="77777777" w:rsidTr="00103986">
        <w:trPr>
          <w:trHeight w:val="320"/>
        </w:trPr>
        <w:tc>
          <w:tcPr>
            <w:tcW w:w="3369" w:type="dxa"/>
            <w:noWrap/>
            <w:hideMark/>
          </w:tcPr>
          <w:p w14:paraId="59969FF3" w14:textId="3912B0DA" w:rsidR="004604ED" w:rsidRPr="004942E7" w:rsidRDefault="00665C92" w:rsidP="00103986">
            <w:pPr>
              <w:spacing w:line="360" w:lineRule="auto"/>
              <w:jc w:val="both"/>
              <w:rPr>
                <w:i/>
                <w:iCs/>
                <w:sz w:val="21"/>
                <w:lang w:eastAsia="de-DE"/>
              </w:rPr>
            </w:pPr>
            <w:r>
              <w:rPr>
                <w:i/>
                <w:iCs/>
                <w:sz w:val="21"/>
                <w:lang w:eastAsia="de-DE"/>
              </w:rPr>
              <w:t>HVO</w:t>
            </w:r>
          </w:p>
        </w:tc>
        <w:tc>
          <w:tcPr>
            <w:tcW w:w="1720" w:type="dxa"/>
            <w:noWrap/>
            <w:hideMark/>
          </w:tcPr>
          <w:p w14:paraId="02832564" w14:textId="606639D4" w:rsidR="004604ED" w:rsidRPr="004942E7" w:rsidRDefault="0011308A" w:rsidP="00103986">
            <w:pPr>
              <w:spacing w:line="360" w:lineRule="auto"/>
              <w:jc w:val="both"/>
              <w:rPr>
                <w:sz w:val="21"/>
                <w:lang w:eastAsia="de-DE"/>
              </w:rPr>
            </w:pPr>
            <w:r>
              <w:rPr>
                <w:sz w:val="21"/>
                <w:lang w:eastAsia="de-DE"/>
              </w:rPr>
              <w:t>3</w:t>
            </w:r>
          </w:p>
        </w:tc>
        <w:tc>
          <w:tcPr>
            <w:tcW w:w="1721" w:type="dxa"/>
            <w:noWrap/>
            <w:hideMark/>
          </w:tcPr>
          <w:p w14:paraId="7C3E2752" w14:textId="3DD0A8D3" w:rsidR="004604ED" w:rsidRPr="004942E7" w:rsidRDefault="0011308A" w:rsidP="00103986">
            <w:pPr>
              <w:spacing w:line="360" w:lineRule="auto"/>
              <w:jc w:val="both"/>
              <w:rPr>
                <w:sz w:val="21"/>
                <w:lang w:eastAsia="de-DE"/>
              </w:rPr>
            </w:pPr>
            <w:r>
              <w:rPr>
                <w:sz w:val="21"/>
                <w:lang w:eastAsia="de-DE"/>
              </w:rPr>
              <w:t>5</w:t>
            </w:r>
          </w:p>
        </w:tc>
        <w:tc>
          <w:tcPr>
            <w:tcW w:w="1720" w:type="dxa"/>
            <w:noWrap/>
            <w:hideMark/>
          </w:tcPr>
          <w:p w14:paraId="77776541" w14:textId="1AD626AE" w:rsidR="004604ED" w:rsidRPr="004942E7" w:rsidRDefault="0011308A" w:rsidP="00103986">
            <w:pPr>
              <w:spacing w:line="360" w:lineRule="auto"/>
              <w:jc w:val="both"/>
              <w:rPr>
                <w:sz w:val="21"/>
                <w:lang w:eastAsia="de-DE"/>
              </w:rPr>
            </w:pPr>
            <w:r>
              <w:rPr>
                <w:sz w:val="21"/>
                <w:lang w:eastAsia="de-DE"/>
              </w:rPr>
              <w:t>4</w:t>
            </w:r>
          </w:p>
        </w:tc>
        <w:tc>
          <w:tcPr>
            <w:tcW w:w="1721" w:type="dxa"/>
            <w:noWrap/>
            <w:hideMark/>
          </w:tcPr>
          <w:p w14:paraId="3A74781B" w14:textId="2A0F968D" w:rsidR="004604ED" w:rsidRPr="004942E7" w:rsidRDefault="0011308A" w:rsidP="00103986">
            <w:pPr>
              <w:spacing w:line="360" w:lineRule="auto"/>
              <w:jc w:val="both"/>
              <w:rPr>
                <w:sz w:val="21"/>
                <w:lang w:eastAsia="de-DE"/>
              </w:rPr>
            </w:pPr>
            <w:r>
              <w:rPr>
                <w:sz w:val="21"/>
                <w:lang w:eastAsia="de-DE"/>
              </w:rPr>
              <w:t>5</w:t>
            </w:r>
          </w:p>
        </w:tc>
      </w:tr>
      <w:tr w:rsidR="004604ED" w:rsidRPr="004942E7" w14:paraId="4BDC4652" w14:textId="77777777" w:rsidTr="00103986">
        <w:trPr>
          <w:trHeight w:val="320"/>
        </w:trPr>
        <w:tc>
          <w:tcPr>
            <w:tcW w:w="3369" w:type="dxa"/>
            <w:noWrap/>
            <w:hideMark/>
          </w:tcPr>
          <w:p w14:paraId="5E1D0648" w14:textId="70DBB7BC" w:rsidR="004604ED" w:rsidRPr="004942E7" w:rsidRDefault="00F0116F" w:rsidP="00103986">
            <w:pPr>
              <w:spacing w:line="360" w:lineRule="auto"/>
              <w:jc w:val="both"/>
              <w:rPr>
                <w:i/>
                <w:iCs/>
                <w:sz w:val="21"/>
                <w:lang w:eastAsia="de-DE"/>
              </w:rPr>
            </w:pPr>
            <w:r>
              <w:rPr>
                <w:i/>
                <w:iCs/>
                <w:sz w:val="21"/>
                <w:lang w:eastAsia="de-DE"/>
              </w:rPr>
              <w:t xml:space="preserve">All </w:t>
            </w:r>
            <w:r w:rsidR="00665C92">
              <w:rPr>
                <w:i/>
                <w:iCs/>
                <w:sz w:val="21"/>
                <w:lang w:eastAsia="de-DE"/>
              </w:rPr>
              <w:t>Community Messengers</w:t>
            </w:r>
          </w:p>
        </w:tc>
        <w:tc>
          <w:tcPr>
            <w:tcW w:w="1720" w:type="dxa"/>
            <w:noWrap/>
            <w:hideMark/>
          </w:tcPr>
          <w:p w14:paraId="1A86F0B8" w14:textId="4CC574BF" w:rsidR="004604ED" w:rsidRPr="004942E7" w:rsidRDefault="0011308A" w:rsidP="00103986">
            <w:pPr>
              <w:spacing w:line="360" w:lineRule="auto"/>
              <w:jc w:val="both"/>
              <w:rPr>
                <w:sz w:val="21"/>
                <w:lang w:eastAsia="de-DE"/>
              </w:rPr>
            </w:pPr>
            <w:r>
              <w:rPr>
                <w:sz w:val="21"/>
                <w:lang w:eastAsia="de-DE"/>
              </w:rPr>
              <w:t>5</w:t>
            </w:r>
          </w:p>
        </w:tc>
        <w:tc>
          <w:tcPr>
            <w:tcW w:w="1721" w:type="dxa"/>
            <w:noWrap/>
            <w:hideMark/>
          </w:tcPr>
          <w:p w14:paraId="45CD8049" w14:textId="6E2B2D63" w:rsidR="004604ED" w:rsidRPr="004942E7" w:rsidRDefault="00F373D6" w:rsidP="00103986">
            <w:pPr>
              <w:spacing w:line="360" w:lineRule="auto"/>
              <w:jc w:val="both"/>
              <w:rPr>
                <w:sz w:val="21"/>
                <w:lang w:eastAsia="de-DE"/>
              </w:rPr>
            </w:pPr>
            <w:r>
              <w:rPr>
                <w:sz w:val="21"/>
                <w:lang w:eastAsia="de-DE"/>
              </w:rPr>
              <w:t>3</w:t>
            </w:r>
          </w:p>
        </w:tc>
        <w:tc>
          <w:tcPr>
            <w:tcW w:w="1720" w:type="dxa"/>
            <w:noWrap/>
            <w:hideMark/>
          </w:tcPr>
          <w:p w14:paraId="77BF4842" w14:textId="2496AC71" w:rsidR="004604ED" w:rsidRPr="004942E7" w:rsidRDefault="0011308A" w:rsidP="00103986">
            <w:pPr>
              <w:spacing w:line="360" w:lineRule="auto"/>
              <w:jc w:val="both"/>
              <w:rPr>
                <w:sz w:val="21"/>
                <w:lang w:eastAsia="de-DE"/>
              </w:rPr>
            </w:pPr>
            <w:r>
              <w:rPr>
                <w:sz w:val="21"/>
                <w:lang w:eastAsia="de-DE"/>
              </w:rPr>
              <w:t>5</w:t>
            </w:r>
          </w:p>
        </w:tc>
        <w:tc>
          <w:tcPr>
            <w:tcW w:w="1721" w:type="dxa"/>
            <w:noWrap/>
            <w:hideMark/>
          </w:tcPr>
          <w:p w14:paraId="004400B8" w14:textId="330F717F" w:rsidR="004604ED" w:rsidRPr="004942E7" w:rsidRDefault="0011308A" w:rsidP="00103986">
            <w:pPr>
              <w:spacing w:line="360" w:lineRule="auto"/>
              <w:jc w:val="both"/>
              <w:rPr>
                <w:sz w:val="21"/>
                <w:lang w:eastAsia="de-DE"/>
              </w:rPr>
            </w:pPr>
            <w:r>
              <w:rPr>
                <w:sz w:val="21"/>
                <w:lang w:eastAsia="de-DE"/>
              </w:rPr>
              <w:t>5</w:t>
            </w:r>
          </w:p>
        </w:tc>
      </w:tr>
      <w:tr w:rsidR="004604ED" w:rsidRPr="004942E7" w14:paraId="66B40D19" w14:textId="77777777" w:rsidTr="00103986">
        <w:trPr>
          <w:trHeight w:val="320"/>
        </w:trPr>
        <w:tc>
          <w:tcPr>
            <w:tcW w:w="3369" w:type="dxa"/>
            <w:noWrap/>
            <w:hideMark/>
          </w:tcPr>
          <w:p w14:paraId="5C828976" w14:textId="6E57653C" w:rsidR="004604ED" w:rsidRPr="004942E7" w:rsidRDefault="00FB7BEA" w:rsidP="00103986">
            <w:pPr>
              <w:spacing w:line="360" w:lineRule="auto"/>
              <w:jc w:val="both"/>
              <w:rPr>
                <w:i/>
                <w:iCs/>
                <w:sz w:val="21"/>
                <w:lang w:eastAsia="de-DE"/>
              </w:rPr>
            </w:pPr>
            <w:r>
              <w:rPr>
                <w:i/>
                <w:iCs/>
                <w:sz w:val="21"/>
                <w:lang w:eastAsia="de-DE"/>
              </w:rPr>
              <w:t xml:space="preserve">All </w:t>
            </w:r>
            <w:r w:rsidR="00665C92">
              <w:rPr>
                <w:i/>
                <w:iCs/>
                <w:sz w:val="21"/>
                <w:lang w:eastAsia="de-DE"/>
              </w:rPr>
              <w:t>News Media</w:t>
            </w:r>
          </w:p>
        </w:tc>
        <w:tc>
          <w:tcPr>
            <w:tcW w:w="1720" w:type="dxa"/>
            <w:noWrap/>
            <w:hideMark/>
          </w:tcPr>
          <w:p w14:paraId="16E05BA5" w14:textId="4E1CB175" w:rsidR="004604ED" w:rsidRPr="004942E7" w:rsidRDefault="0011308A" w:rsidP="00103986">
            <w:pPr>
              <w:spacing w:line="360" w:lineRule="auto"/>
              <w:jc w:val="both"/>
              <w:rPr>
                <w:sz w:val="21"/>
                <w:lang w:eastAsia="de-DE"/>
              </w:rPr>
            </w:pPr>
            <w:r>
              <w:rPr>
                <w:sz w:val="21"/>
                <w:lang w:eastAsia="de-DE"/>
              </w:rPr>
              <w:t>3</w:t>
            </w:r>
          </w:p>
        </w:tc>
        <w:tc>
          <w:tcPr>
            <w:tcW w:w="1721" w:type="dxa"/>
            <w:noWrap/>
            <w:hideMark/>
          </w:tcPr>
          <w:p w14:paraId="3828925F" w14:textId="00DC347C" w:rsidR="004604ED" w:rsidRPr="004942E7" w:rsidRDefault="0011308A" w:rsidP="00103986">
            <w:pPr>
              <w:spacing w:line="360" w:lineRule="auto"/>
              <w:jc w:val="both"/>
              <w:rPr>
                <w:sz w:val="21"/>
                <w:lang w:eastAsia="de-DE"/>
              </w:rPr>
            </w:pPr>
            <w:r>
              <w:rPr>
                <w:sz w:val="21"/>
                <w:lang w:eastAsia="de-DE"/>
              </w:rPr>
              <w:t>2</w:t>
            </w:r>
          </w:p>
        </w:tc>
        <w:tc>
          <w:tcPr>
            <w:tcW w:w="1720" w:type="dxa"/>
            <w:noWrap/>
            <w:hideMark/>
          </w:tcPr>
          <w:p w14:paraId="078420A7" w14:textId="4362381D" w:rsidR="004604ED" w:rsidRPr="004942E7" w:rsidRDefault="0011308A" w:rsidP="00103986">
            <w:pPr>
              <w:spacing w:line="360" w:lineRule="auto"/>
              <w:jc w:val="both"/>
              <w:rPr>
                <w:sz w:val="21"/>
                <w:lang w:eastAsia="de-DE"/>
              </w:rPr>
            </w:pPr>
            <w:r>
              <w:rPr>
                <w:sz w:val="21"/>
                <w:lang w:eastAsia="de-DE"/>
              </w:rPr>
              <w:t>4</w:t>
            </w:r>
          </w:p>
        </w:tc>
        <w:tc>
          <w:tcPr>
            <w:tcW w:w="1721" w:type="dxa"/>
            <w:noWrap/>
            <w:hideMark/>
          </w:tcPr>
          <w:p w14:paraId="72E56DD9" w14:textId="7281D98B" w:rsidR="004604ED" w:rsidRPr="004942E7" w:rsidRDefault="0011308A" w:rsidP="00103986">
            <w:pPr>
              <w:spacing w:line="360" w:lineRule="auto"/>
              <w:jc w:val="both"/>
              <w:rPr>
                <w:sz w:val="21"/>
                <w:lang w:eastAsia="de-DE"/>
              </w:rPr>
            </w:pPr>
            <w:r>
              <w:rPr>
                <w:sz w:val="21"/>
                <w:lang w:eastAsia="de-DE"/>
              </w:rPr>
              <w:t>1</w:t>
            </w:r>
          </w:p>
        </w:tc>
      </w:tr>
      <w:tr w:rsidR="004604ED" w:rsidRPr="004942E7" w14:paraId="1C40D7C2" w14:textId="77777777" w:rsidTr="00103986">
        <w:trPr>
          <w:trHeight w:val="320"/>
        </w:trPr>
        <w:tc>
          <w:tcPr>
            <w:tcW w:w="3369" w:type="dxa"/>
            <w:noWrap/>
          </w:tcPr>
          <w:p w14:paraId="08B982AE" w14:textId="1B44949B" w:rsidR="004604ED" w:rsidRPr="004942E7" w:rsidRDefault="004604ED" w:rsidP="00103986">
            <w:pPr>
              <w:spacing w:line="360" w:lineRule="auto"/>
              <w:jc w:val="both"/>
              <w:rPr>
                <w:sz w:val="21"/>
                <w:lang w:eastAsia="de-DE"/>
              </w:rPr>
            </w:pPr>
            <w:r>
              <w:rPr>
                <w:b/>
                <w:bCs/>
                <w:i/>
                <w:iCs/>
                <w:sz w:val="21"/>
                <w:lang w:eastAsia="de-DE"/>
              </w:rPr>
              <w:t>1</w:t>
            </w:r>
            <w:r w:rsidR="00A003B9">
              <w:rPr>
                <w:b/>
                <w:bCs/>
                <w:i/>
                <w:iCs/>
                <w:sz w:val="21"/>
                <w:lang w:eastAsia="de-DE"/>
              </w:rPr>
              <w:t>0</w:t>
            </w:r>
            <w:r w:rsidRPr="004942E7">
              <w:rPr>
                <w:b/>
                <w:bCs/>
                <w:i/>
                <w:iCs/>
                <w:sz w:val="21"/>
                <w:lang w:eastAsia="de-DE"/>
              </w:rPr>
              <w:t>(</w:t>
            </w:r>
            <w:r>
              <w:rPr>
                <w:b/>
                <w:bCs/>
                <w:i/>
                <w:iCs/>
                <w:sz w:val="21"/>
                <w:lang w:eastAsia="de-DE"/>
              </w:rPr>
              <w:t>B): LERZ</w:t>
            </w:r>
          </w:p>
        </w:tc>
        <w:tc>
          <w:tcPr>
            <w:tcW w:w="1720" w:type="dxa"/>
            <w:noWrap/>
          </w:tcPr>
          <w:p w14:paraId="4FD70EC6" w14:textId="04859875" w:rsidR="004604ED" w:rsidRPr="004942E7" w:rsidRDefault="00451F33" w:rsidP="00103986">
            <w:pPr>
              <w:spacing w:line="360" w:lineRule="auto"/>
              <w:jc w:val="both"/>
              <w:rPr>
                <w:sz w:val="21"/>
                <w:lang w:eastAsia="de-DE"/>
              </w:rPr>
            </w:pPr>
            <w:r>
              <w:rPr>
                <w:b/>
                <w:bCs/>
                <w:i/>
                <w:iCs/>
                <w:sz w:val="21"/>
                <w:lang w:eastAsia="de-DE"/>
              </w:rPr>
              <w:t>Relevance</w:t>
            </w:r>
          </w:p>
        </w:tc>
        <w:tc>
          <w:tcPr>
            <w:tcW w:w="1721" w:type="dxa"/>
            <w:noWrap/>
          </w:tcPr>
          <w:p w14:paraId="085E994D" w14:textId="77777777" w:rsidR="004604ED" w:rsidRPr="004942E7" w:rsidRDefault="004604ED" w:rsidP="00103986">
            <w:pPr>
              <w:spacing w:line="360" w:lineRule="auto"/>
              <w:jc w:val="both"/>
              <w:rPr>
                <w:sz w:val="21"/>
                <w:lang w:eastAsia="de-DE"/>
              </w:rPr>
            </w:pPr>
            <w:r w:rsidRPr="004942E7">
              <w:rPr>
                <w:b/>
                <w:bCs/>
                <w:i/>
                <w:iCs/>
                <w:sz w:val="21"/>
                <w:lang w:eastAsia="de-DE"/>
              </w:rPr>
              <w:t>Expertise</w:t>
            </w:r>
          </w:p>
        </w:tc>
        <w:tc>
          <w:tcPr>
            <w:tcW w:w="1720" w:type="dxa"/>
            <w:noWrap/>
          </w:tcPr>
          <w:p w14:paraId="302BCA82" w14:textId="77777777" w:rsidR="004604ED" w:rsidRPr="004942E7" w:rsidRDefault="004604ED" w:rsidP="00103986">
            <w:pPr>
              <w:spacing w:line="360" w:lineRule="auto"/>
              <w:jc w:val="both"/>
              <w:rPr>
                <w:sz w:val="21"/>
                <w:lang w:eastAsia="de-DE"/>
              </w:rPr>
            </w:pPr>
            <w:r w:rsidRPr="004942E7">
              <w:rPr>
                <w:b/>
                <w:bCs/>
                <w:i/>
                <w:iCs/>
                <w:sz w:val="21"/>
                <w:lang w:eastAsia="de-DE"/>
              </w:rPr>
              <w:t>Pace</w:t>
            </w:r>
          </w:p>
        </w:tc>
        <w:tc>
          <w:tcPr>
            <w:tcW w:w="1721" w:type="dxa"/>
            <w:noWrap/>
          </w:tcPr>
          <w:p w14:paraId="1B04A529" w14:textId="77777777" w:rsidR="004604ED" w:rsidRPr="004942E7" w:rsidRDefault="004604ED" w:rsidP="00103986">
            <w:pPr>
              <w:spacing w:line="360" w:lineRule="auto"/>
              <w:jc w:val="both"/>
              <w:rPr>
                <w:sz w:val="21"/>
                <w:lang w:eastAsia="de-DE"/>
              </w:rPr>
            </w:pPr>
            <w:r w:rsidRPr="004942E7">
              <w:rPr>
                <w:b/>
                <w:bCs/>
                <w:i/>
                <w:iCs/>
                <w:sz w:val="21"/>
                <w:lang w:eastAsia="de-DE"/>
              </w:rPr>
              <w:t>Sincerity</w:t>
            </w:r>
          </w:p>
        </w:tc>
      </w:tr>
      <w:tr w:rsidR="004604ED" w:rsidRPr="004942E7" w14:paraId="36FB5075" w14:textId="77777777" w:rsidTr="00103986">
        <w:trPr>
          <w:trHeight w:val="320"/>
        </w:trPr>
        <w:tc>
          <w:tcPr>
            <w:tcW w:w="3369" w:type="dxa"/>
            <w:noWrap/>
          </w:tcPr>
          <w:p w14:paraId="7EA1FA59" w14:textId="4BE18C98" w:rsidR="004604ED" w:rsidRPr="004942E7" w:rsidRDefault="00665C92" w:rsidP="00103986">
            <w:pPr>
              <w:spacing w:line="360" w:lineRule="auto"/>
              <w:jc w:val="both"/>
              <w:rPr>
                <w:sz w:val="21"/>
                <w:lang w:eastAsia="de-DE"/>
              </w:rPr>
            </w:pPr>
            <w:r>
              <w:rPr>
                <w:i/>
                <w:iCs/>
                <w:sz w:val="21"/>
                <w:lang w:eastAsia="de-DE"/>
              </w:rPr>
              <w:t>HVO</w:t>
            </w:r>
          </w:p>
        </w:tc>
        <w:tc>
          <w:tcPr>
            <w:tcW w:w="1720" w:type="dxa"/>
            <w:noWrap/>
          </w:tcPr>
          <w:p w14:paraId="270E3679" w14:textId="7A83A37A" w:rsidR="004604ED" w:rsidRPr="004942E7" w:rsidRDefault="0011308A" w:rsidP="00103986">
            <w:pPr>
              <w:spacing w:line="360" w:lineRule="auto"/>
              <w:jc w:val="both"/>
              <w:rPr>
                <w:sz w:val="21"/>
                <w:lang w:eastAsia="de-DE"/>
              </w:rPr>
            </w:pPr>
            <w:r>
              <w:rPr>
                <w:sz w:val="21"/>
                <w:lang w:eastAsia="de-DE"/>
              </w:rPr>
              <w:t>2</w:t>
            </w:r>
          </w:p>
        </w:tc>
        <w:tc>
          <w:tcPr>
            <w:tcW w:w="1721" w:type="dxa"/>
            <w:noWrap/>
          </w:tcPr>
          <w:p w14:paraId="674C8976" w14:textId="7EEC8860" w:rsidR="004604ED" w:rsidRPr="004942E7" w:rsidRDefault="0011308A" w:rsidP="00103986">
            <w:pPr>
              <w:spacing w:line="360" w:lineRule="auto"/>
              <w:jc w:val="both"/>
              <w:rPr>
                <w:sz w:val="21"/>
                <w:lang w:eastAsia="de-DE"/>
              </w:rPr>
            </w:pPr>
            <w:r>
              <w:rPr>
                <w:sz w:val="21"/>
                <w:lang w:eastAsia="de-DE"/>
              </w:rPr>
              <w:t>4</w:t>
            </w:r>
          </w:p>
        </w:tc>
        <w:tc>
          <w:tcPr>
            <w:tcW w:w="1720" w:type="dxa"/>
            <w:noWrap/>
          </w:tcPr>
          <w:p w14:paraId="7E4254F9" w14:textId="1BAE79F9" w:rsidR="004604ED" w:rsidRPr="004942E7" w:rsidRDefault="0011308A" w:rsidP="00103986">
            <w:pPr>
              <w:spacing w:line="360" w:lineRule="auto"/>
              <w:jc w:val="both"/>
              <w:rPr>
                <w:sz w:val="21"/>
                <w:lang w:eastAsia="de-DE"/>
              </w:rPr>
            </w:pPr>
            <w:r>
              <w:rPr>
                <w:sz w:val="21"/>
                <w:lang w:eastAsia="de-DE"/>
              </w:rPr>
              <w:t>3</w:t>
            </w:r>
          </w:p>
        </w:tc>
        <w:tc>
          <w:tcPr>
            <w:tcW w:w="1721" w:type="dxa"/>
            <w:noWrap/>
          </w:tcPr>
          <w:p w14:paraId="51C2BDE1" w14:textId="223EC442" w:rsidR="004604ED" w:rsidRPr="004942E7" w:rsidRDefault="0011308A" w:rsidP="00103986">
            <w:pPr>
              <w:spacing w:line="360" w:lineRule="auto"/>
              <w:jc w:val="both"/>
              <w:rPr>
                <w:sz w:val="21"/>
                <w:lang w:eastAsia="de-DE"/>
              </w:rPr>
            </w:pPr>
            <w:r>
              <w:rPr>
                <w:sz w:val="21"/>
                <w:lang w:eastAsia="de-DE"/>
              </w:rPr>
              <w:t>2</w:t>
            </w:r>
          </w:p>
        </w:tc>
      </w:tr>
      <w:tr w:rsidR="004604ED" w:rsidRPr="004942E7" w14:paraId="6C832DCC" w14:textId="77777777" w:rsidTr="00103986">
        <w:trPr>
          <w:trHeight w:val="320"/>
        </w:trPr>
        <w:tc>
          <w:tcPr>
            <w:tcW w:w="3369" w:type="dxa"/>
            <w:noWrap/>
          </w:tcPr>
          <w:p w14:paraId="624A6BAC" w14:textId="723D5F58" w:rsidR="004604ED" w:rsidRPr="004942E7" w:rsidRDefault="00FB7BEA" w:rsidP="00103986">
            <w:pPr>
              <w:spacing w:line="360" w:lineRule="auto"/>
              <w:jc w:val="both"/>
              <w:rPr>
                <w:sz w:val="21"/>
                <w:lang w:eastAsia="de-DE"/>
              </w:rPr>
            </w:pPr>
            <w:r>
              <w:rPr>
                <w:i/>
                <w:iCs/>
                <w:sz w:val="21"/>
                <w:lang w:eastAsia="de-DE"/>
              </w:rPr>
              <w:t xml:space="preserve">All </w:t>
            </w:r>
            <w:r w:rsidR="00665C92">
              <w:rPr>
                <w:i/>
                <w:iCs/>
                <w:sz w:val="21"/>
                <w:lang w:eastAsia="de-DE"/>
              </w:rPr>
              <w:t>Community Messengers</w:t>
            </w:r>
          </w:p>
        </w:tc>
        <w:tc>
          <w:tcPr>
            <w:tcW w:w="1720" w:type="dxa"/>
            <w:noWrap/>
          </w:tcPr>
          <w:p w14:paraId="5C119726" w14:textId="2723746F" w:rsidR="004604ED" w:rsidRPr="004942E7" w:rsidRDefault="0011308A" w:rsidP="00103986">
            <w:pPr>
              <w:spacing w:line="360" w:lineRule="auto"/>
              <w:jc w:val="both"/>
              <w:rPr>
                <w:sz w:val="21"/>
                <w:lang w:eastAsia="de-DE"/>
              </w:rPr>
            </w:pPr>
            <w:r>
              <w:rPr>
                <w:sz w:val="21"/>
                <w:lang w:eastAsia="de-DE"/>
              </w:rPr>
              <w:t>5</w:t>
            </w:r>
          </w:p>
        </w:tc>
        <w:tc>
          <w:tcPr>
            <w:tcW w:w="1721" w:type="dxa"/>
            <w:noWrap/>
          </w:tcPr>
          <w:p w14:paraId="29E07BB3" w14:textId="5338C4EF" w:rsidR="004604ED" w:rsidRPr="004942E7" w:rsidRDefault="0011308A" w:rsidP="00103986">
            <w:pPr>
              <w:spacing w:line="360" w:lineRule="auto"/>
              <w:jc w:val="both"/>
              <w:rPr>
                <w:sz w:val="21"/>
                <w:lang w:eastAsia="de-DE"/>
              </w:rPr>
            </w:pPr>
            <w:r>
              <w:rPr>
                <w:sz w:val="21"/>
                <w:lang w:eastAsia="de-DE"/>
              </w:rPr>
              <w:t>4</w:t>
            </w:r>
          </w:p>
        </w:tc>
        <w:tc>
          <w:tcPr>
            <w:tcW w:w="1720" w:type="dxa"/>
            <w:noWrap/>
          </w:tcPr>
          <w:p w14:paraId="23F65546" w14:textId="0F8A0F90" w:rsidR="004604ED" w:rsidRPr="004942E7" w:rsidRDefault="0011308A" w:rsidP="00103986">
            <w:pPr>
              <w:spacing w:line="360" w:lineRule="auto"/>
              <w:jc w:val="both"/>
              <w:rPr>
                <w:sz w:val="21"/>
                <w:lang w:eastAsia="de-DE"/>
              </w:rPr>
            </w:pPr>
            <w:r>
              <w:rPr>
                <w:sz w:val="21"/>
                <w:lang w:eastAsia="de-DE"/>
              </w:rPr>
              <w:t>5</w:t>
            </w:r>
          </w:p>
        </w:tc>
        <w:tc>
          <w:tcPr>
            <w:tcW w:w="1721" w:type="dxa"/>
            <w:noWrap/>
          </w:tcPr>
          <w:p w14:paraId="3C3230B4" w14:textId="5CFBDC03" w:rsidR="004604ED" w:rsidRPr="004942E7" w:rsidRDefault="0011308A" w:rsidP="00103986">
            <w:pPr>
              <w:spacing w:line="360" w:lineRule="auto"/>
              <w:jc w:val="both"/>
              <w:rPr>
                <w:sz w:val="21"/>
                <w:lang w:eastAsia="de-DE"/>
              </w:rPr>
            </w:pPr>
            <w:r>
              <w:rPr>
                <w:sz w:val="21"/>
                <w:lang w:eastAsia="de-DE"/>
              </w:rPr>
              <w:t>5</w:t>
            </w:r>
          </w:p>
        </w:tc>
      </w:tr>
      <w:tr w:rsidR="004604ED" w:rsidRPr="004942E7" w14:paraId="5F0EECC6" w14:textId="77777777" w:rsidTr="00103986">
        <w:trPr>
          <w:trHeight w:val="320"/>
        </w:trPr>
        <w:tc>
          <w:tcPr>
            <w:tcW w:w="3369" w:type="dxa"/>
            <w:noWrap/>
          </w:tcPr>
          <w:p w14:paraId="7F80E517" w14:textId="377F949A" w:rsidR="004604ED" w:rsidRPr="004942E7" w:rsidRDefault="00FB7BEA" w:rsidP="00103986">
            <w:pPr>
              <w:spacing w:line="360" w:lineRule="auto"/>
              <w:jc w:val="both"/>
              <w:rPr>
                <w:sz w:val="21"/>
                <w:lang w:eastAsia="de-DE"/>
              </w:rPr>
            </w:pPr>
            <w:r>
              <w:rPr>
                <w:i/>
                <w:iCs/>
                <w:sz w:val="21"/>
                <w:lang w:eastAsia="de-DE"/>
              </w:rPr>
              <w:t>Leading Community Messenger</w:t>
            </w:r>
          </w:p>
        </w:tc>
        <w:tc>
          <w:tcPr>
            <w:tcW w:w="1720" w:type="dxa"/>
            <w:noWrap/>
          </w:tcPr>
          <w:p w14:paraId="0EE19879" w14:textId="16369C92" w:rsidR="004604ED" w:rsidRPr="004942E7" w:rsidRDefault="0011308A" w:rsidP="00103986">
            <w:pPr>
              <w:spacing w:line="360" w:lineRule="auto"/>
              <w:jc w:val="both"/>
              <w:rPr>
                <w:sz w:val="21"/>
                <w:lang w:eastAsia="de-DE"/>
              </w:rPr>
            </w:pPr>
            <w:r>
              <w:rPr>
                <w:sz w:val="21"/>
                <w:lang w:eastAsia="de-DE"/>
              </w:rPr>
              <w:t>5</w:t>
            </w:r>
          </w:p>
        </w:tc>
        <w:tc>
          <w:tcPr>
            <w:tcW w:w="1721" w:type="dxa"/>
            <w:noWrap/>
          </w:tcPr>
          <w:p w14:paraId="7FA309D5" w14:textId="43E7DA9E" w:rsidR="004604ED" w:rsidRPr="004942E7" w:rsidRDefault="0011308A" w:rsidP="00103986">
            <w:pPr>
              <w:spacing w:line="360" w:lineRule="auto"/>
              <w:jc w:val="both"/>
              <w:rPr>
                <w:sz w:val="21"/>
                <w:lang w:eastAsia="de-DE"/>
              </w:rPr>
            </w:pPr>
            <w:r>
              <w:rPr>
                <w:sz w:val="21"/>
                <w:lang w:eastAsia="de-DE"/>
              </w:rPr>
              <w:t>5</w:t>
            </w:r>
          </w:p>
        </w:tc>
        <w:tc>
          <w:tcPr>
            <w:tcW w:w="1720" w:type="dxa"/>
            <w:noWrap/>
          </w:tcPr>
          <w:p w14:paraId="2CBD3335" w14:textId="3E83D371" w:rsidR="004604ED" w:rsidRPr="004942E7" w:rsidRDefault="0011308A" w:rsidP="00103986">
            <w:pPr>
              <w:spacing w:line="360" w:lineRule="auto"/>
              <w:jc w:val="both"/>
              <w:rPr>
                <w:sz w:val="21"/>
                <w:lang w:eastAsia="de-DE"/>
              </w:rPr>
            </w:pPr>
            <w:r>
              <w:rPr>
                <w:sz w:val="21"/>
                <w:lang w:eastAsia="de-DE"/>
              </w:rPr>
              <w:t>5</w:t>
            </w:r>
          </w:p>
        </w:tc>
        <w:tc>
          <w:tcPr>
            <w:tcW w:w="1721" w:type="dxa"/>
            <w:noWrap/>
          </w:tcPr>
          <w:p w14:paraId="7162316C" w14:textId="4534363B" w:rsidR="004604ED" w:rsidRPr="004942E7" w:rsidRDefault="0011308A" w:rsidP="00103986">
            <w:pPr>
              <w:spacing w:line="360" w:lineRule="auto"/>
              <w:jc w:val="both"/>
              <w:rPr>
                <w:sz w:val="21"/>
                <w:lang w:eastAsia="de-DE"/>
              </w:rPr>
            </w:pPr>
            <w:r>
              <w:rPr>
                <w:sz w:val="21"/>
                <w:lang w:eastAsia="de-DE"/>
              </w:rPr>
              <w:t>5</w:t>
            </w:r>
          </w:p>
        </w:tc>
      </w:tr>
      <w:tr w:rsidR="004604ED" w:rsidRPr="004942E7" w14:paraId="1C7054B8" w14:textId="77777777" w:rsidTr="00103986">
        <w:trPr>
          <w:trHeight w:val="320"/>
        </w:trPr>
        <w:tc>
          <w:tcPr>
            <w:tcW w:w="3369" w:type="dxa"/>
            <w:noWrap/>
          </w:tcPr>
          <w:p w14:paraId="5A9E6189" w14:textId="79FDD2E6" w:rsidR="004604ED" w:rsidRPr="004942E7" w:rsidRDefault="00665C92" w:rsidP="00103986">
            <w:pPr>
              <w:spacing w:line="360" w:lineRule="auto"/>
              <w:jc w:val="both"/>
              <w:rPr>
                <w:sz w:val="21"/>
                <w:lang w:eastAsia="de-DE"/>
              </w:rPr>
            </w:pPr>
            <w:r>
              <w:rPr>
                <w:i/>
                <w:iCs/>
                <w:sz w:val="21"/>
                <w:lang w:eastAsia="de-DE"/>
              </w:rPr>
              <w:t>Other</w:t>
            </w:r>
            <w:r w:rsidR="00F0116F">
              <w:rPr>
                <w:i/>
                <w:iCs/>
                <w:sz w:val="21"/>
                <w:lang w:eastAsia="de-DE"/>
              </w:rPr>
              <w:t xml:space="preserve"> </w:t>
            </w:r>
            <w:r>
              <w:rPr>
                <w:i/>
                <w:iCs/>
                <w:sz w:val="21"/>
                <w:lang w:eastAsia="de-DE"/>
              </w:rPr>
              <w:t>Community Messengers</w:t>
            </w:r>
          </w:p>
        </w:tc>
        <w:tc>
          <w:tcPr>
            <w:tcW w:w="1720" w:type="dxa"/>
            <w:noWrap/>
          </w:tcPr>
          <w:p w14:paraId="0910BD68" w14:textId="4EAE22B0" w:rsidR="004604ED" w:rsidRPr="004942E7" w:rsidRDefault="0011308A" w:rsidP="00103986">
            <w:pPr>
              <w:spacing w:line="360" w:lineRule="auto"/>
              <w:jc w:val="both"/>
              <w:rPr>
                <w:sz w:val="21"/>
                <w:lang w:eastAsia="de-DE"/>
              </w:rPr>
            </w:pPr>
            <w:r>
              <w:rPr>
                <w:sz w:val="21"/>
                <w:lang w:eastAsia="de-DE"/>
              </w:rPr>
              <w:t>5</w:t>
            </w:r>
          </w:p>
        </w:tc>
        <w:tc>
          <w:tcPr>
            <w:tcW w:w="1721" w:type="dxa"/>
            <w:noWrap/>
          </w:tcPr>
          <w:p w14:paraId="623F0330" w14:textId="30BAB86A" w:rsidR="004604ED" w:rsidRPr="004942E7" w:rsidRDefault="0011308A" w:rsidP="00103986">
            <w:pPr>
              <w:spacing w:line="360" w:lineRule="auto"/>
              <w:jc w:val="both"/>
              <w:rPr>
                <w:sz w:val="21"/>
                <w:lang w:eastAsia="de-DE"/>
              </w:rPr>
            </w:pPr>
            <w:r>
              <w:rPr>
                <w:sz w:val="21"/>
                <w:lang w:eastAsia="de-DE"/>
              </w:rPr>
              <w:t>2</w:t>
            </w:r>
          </w:p>
        </w:tc>
        <w:tc>
          <w:tcPr>
            <w:tcW w:w="1720" w:type="dxa"/>
            <w:noWrap/>
          </w:tcPr>
          <w:p w14:paraId="266A426C" w14:textId="62535E81" w:rsidR="004604ED" w:rsidRPr="004942E7" w:rsidRDefault="0011308A" w:rsidP="00103986">
            <w:pPr>
              <w:spacing w:line="360" w:lineRule="auto"/>
              <w:jc w:val="both"/>
              <w:rPr>
                <w:sz w:val="21"/>
                <w:lang w:eastAsia="de-DE"/>
              </w:rPr>
            </w:pPr>
            <w:r>
              <w:rPr>
                <w:sz w:val="21"/>
                <w:lang w:eastAsia="de-DE"/>
              </w:rPr>
              <w:t>5</w:t>
            </w:r>
          </w:p>
        </w:tc>
        <w:tc>
          <w:tcPr>
            <w:tcW w:w="1721" w:type="dxa"/>
            <w:noWrap/>
          </w:tcPr>
          <w:p w14:paraId="5582F7FC" w14:textId="7F1158C9" w:rsidR="004604ED" w:rsidRPr="004942E7" w:rsidRDefault="0011308A" w:rsidP="00103986">
            <w:pPr>
              <w:spacing w:line="360" w:lineRule="auto"/>
              <w:jc w:val="both"/>
              <w:rPr>
                <w:sz w:val="21"/>
                <w:lang w:eastAsia="de-DE"/>
              </w:rPr>
            </w:pPr>
            <w:r>
              <w:rPr>
                <w:sz w:val="21"/>
                <w:lang w:eastAsia="de-DE"/>
              </w:rPr>
              <w:t>5</w:t>
            </w:r>
          </w:p>
        </w:tc>
      </w:tr>
      <w:tr w:rsidR="00665C92" w:rsidRPr="004942E7" w14:paraId="5B45E823" w14:textId="77777777" w:rsidTr="00103986">
        <w:trPr>
          <w:trHeight w:val="320"/>
        </w:trPr>
        <w:tc>
          <w:tcPr>
            <w:tcW w:w="3369" w:type="dxa"/>
            <w:noWrap/>
          </w:tcPr>
          <w:p w14:paraId="727915E1" w14:textId="0828A1FF" w:rsidR="00665C92" w:rsidRDefault="00FB7BEA" w:rsidP="00103986">
            <w:pPr>
              <w:spacing w:line="360" w:lineRule="auto"/>
              <w:jc w:val="both"/>
              <w:rPr>
                <w:i/>
                <w:iCs/>
                <w:sz w:val="21"/>
                <w:lang w:eastAsia="de-DE"/>
              </w:rPr>
            </w:pPr>
            <w:r>
              <w:rPr>
                <w:i/>
                <w:iCs/>
                <w:sz w:val="21"/>
                <w:lang w:eastAsia="de-DE"/>
              </w:rPr>
              <w:t xml:space="preserve">All </w:t>
            </w:r>
            <w:r w:rsidR="00665C92">
              <w:rPr>
                <w:i/>
                <w:iCs/>
                <w:sz w:val="21"/>
                <w:lang w:eastAsia="de-DE"/>
              </w:rPr>
              <w:t>News Media</w:t>
            </w:r>
          </w:p>
        </w:tc>
        <w:tc>
          <w:tcPr>
            <w:tcW w:w="1720" w:type="dxa"/>
            <w:noWrap/>
          </w:tcPr>
          <w:p w14:paraId="2A4951AD" w14:textId="09759547" w:rsidR="00665C92" w:rsidRPr="004942E7" w:rsidRDefault="0011308A" w:rsidP="00103986">
            <w:pPr>
              <w:spacing w:line="360" w:lineRule="auto"/>
              <w:jc w:val="both"/>
              <w:rPr>
                <w:sz w:val="21"/>
                <w:lang w:eastAsia="de-DE"/>
              </w:rPr>
            </w:pPr>
            <w:r>
              <w:rPr>
                <w:sz w:val="21"/>
                <w:lang w:eastAsia="de-DE"/>
              </w:rPr>
              <w:t>1</w:t>
            </w:r>
          </w:p>
        </w:tc>
        <w:tc>
          <w:tcPr>
            <w:tcW w:w="1721" w:type="dxa"/>
            <w:noWrap/>
          </w:tcPr>
          <w:p w14:paraId="59CF13EA" w14:textId="06418C42" w:rsidR="00665C92" w:rsidRPr="004942E7" w:rsidRDefault="0011308A" w:rsidP="00103986">
            <w:pPr>
              <w:spacing w:line="360" w:lineRule="auto"/>
              <w:jc w:val="both"/>
              <w:rPr>
                <w:sz w:val="21"/>
                <w:lang w:eastAsia="de-DE"/>
              </w:rPr>
            </w:pPr>
            <w:r>
              <w:rPr>
                <w:sz w:val="21"/>
                <w:lang w:eastAsia="de-DE"/>
              </w:rPr>
              <w:t>2</w:t>
            </w:r>
          </w:p>
        </w:tc>
        <w:tc>
          <w:tcPr>
            <w:tcW w:w="1720" w:type="dxa"/>
            <w:noWrap/>
          </w:tcPr>
          <w:p w14:paraId="783BEF71" w14:textId="335D6D81" w:rsidR="00665C92" w:rsidRPr="004942E7" w:rsidRDefault="0011308A" w:rsidP="00103986">
            <w:pPr>
              <w:spacing w:line="360" w:lineRule="auto"/>
              <w:jc w:val="both"/>
              <w:rPr>
                <w:sz w:val="21"/>
                <w:lang w:eastAsia="de-DE"/>
              </w:rPr>
            </w:pPr>
            <w:r>
              <w:rPr>
                <w:sz w:val="21"/>
                <w:lang w:eastAsia="de-DE"/>
              </w:rPr>
              <w:t>3</w:t>
            </w:r>
          </w:p>
        </w:tc>
        <w:tc>
          <w:tcPr>
            <w:tcW w:w="1721" w:type="dxa"/>
            <w:noWrap/>
          </w:tcPr>
          <w:p w14:paraId="2E5DB06C" w14:textId="578811AD" w:rsidR="00665C92" w:rsidRPr="004942E7" w:rsidRDefault="0011308A" w:rsidP="00103986">
            <w:pPr>
              <w:spacing w:line="360" w:lineRule="auto"/>
              <w:jc w:val="both"/>
              <w:rPr>
                <w:sz w:val="21"/>
                <w:lang w:eastAsia="de-DE"/>
              </w:rPr>
            </w:pPr>
            <w:r>
              <w:rPr>
                <w:sz w:val="21"/>
                <w:lang w:eastAsia="de-DE"/>
              </w:rPr>
              <w:t>1</w:t>
            </w:r>
          </w:p>
        </w:tc>
      </w:tr>
      <w:tr w:rsidR="004604ED" w14:paraId="7B125258" w14:textId="77777777" w:rsidTr="00103986">
        <w:trPr>
          <w:trHeight w:val="320"/>
        </w:trPr>
        <w:tc>
          <w:tcPr>
            <w:tcW w:w="3369" w:type="dxa"/>
            <w:noWrap/>
          </w:tcPr>
          <w:p w14:paraId="1C6EC5FA" w14:textId="43FDAC9F" w:rsidR="004604ED" w:rsidRPr="004942E7" w:rsidRDefault="004604ED" w:rsidP="00103986">
            <w:pPr>
              <w:spacing w:line="360" w:lineRule="auto"/>
              <w:jc w:val="both"/>
              <w:rPr>
                <w:i/>
                <w:iCs/>
                <w:sz w:val="21"/>
                <w:lang w:eastAsia="de-DE"/>
              </w:rPr>
            </w:pPr>
            <w:r>
              <w:rPr>
                <w:b/>
                <w:bCs/>
                <w:i/>
                <w:iCs/>
                <w:sz w:val="21"/>
                <w:lang w:eastAsia="de-DE"/>
              </w:rPr>
              <w:t>1</w:t>
            </w:r>
            <w:r w:rsidR="00A003B9">
              <w:rPr>
                <w:b/>
                <w:bCs/>
                <w:i/>
                <w:iCs/>
                <w:sz w:val="21"/>
                <w:lang w:eastAsia="de-DE"/>
              </w:rPr>
              <w:t>0</w:t>
            </w:r>
            <w:r>
              <w:rPr>
                <w:b/>
                <w:bCs/>
                <w:i/>
                <w:iCs/>
                <w:sz w:val="21"/>
                <w:lang w:eastAsia="de-DE"/>
              </w:rPr>
              <w:t>(C): Summit</w:t>
            </w:r>
          </w:p>
        </w:tc>
        <w:tc>
          <w:tcPr>
            <w:tcW w:w="1720" w:type="dxa"/>
            <w:noWrap/>
          </w:tcPr>
          <w:p w14:paraId="60ADC4F6" w14:textId="0AD515C9" w:rsidR="004604ED" w:rsidRDefault="00451F33" w:rsidP="00103986">
            <w:pPr>
              <w:spacing w:line="360" w:lineRule="auto"/>
              <w:jc w:val="both"/>
              <w:rPr>
                <w:sz w:val="21"/>
                <w:lang w:eastAsia="de-DE"/>
              </w:rPr>
            </w:pPr>
            <w:r>
              <w:rPr>
                <w:b/>
                <w:bCs/>
                <w:i/>
                <w:iCs/>
                <w:sz w:val="21"/>
                <w:lang w:eastAsia="de-DE"/>
              </w:rPr>
              <w:t>Relevance</w:t>
            </w:r>
          </w:p>
        </w:tc>
        <w:tc>
          <w:tcPr>
            <w:tcW w:w="1721" w:type="dxa"/>
            <w:noWrap/>
          </w:tcPr>
          <w:p w14:paraId="0569F39A" w14:textId="77777777" w:rsidR="004604ED" w:rsidRDefault="004604ED" w:rsidP="00103986">
            <w:pPr>
              <w:spacing w:line="360" w:lineRule="auto"/>
              <w:jc w:val="both"/>
              <w:rPr>
                <w:sz w:val="21"/>
                <w:lang w:eastAsia="de-DE"/>
              </w:rPr>
            </w:pPr>
            <w:r w:rsidRPr="004942E7">
              <w:rPr>
                <w:b/>
                <w:bCs/>
                <w:i/>
                <w:iCs/>
                <w:sz w:val="21"/>
                <w:lang w:eastAsia="de-DE"/>
              </w:rPr>
              <w:t>Expertise</w:t>
            </w:r>
          </w:p>
        </w:tc>
        <w:tc>
          <w:tcPr>
            <w:tcW w:w="1720" w:type="dxa"/>
            <w:noWrap/>
          </w:tcPr>
          <w:p w14:paraId="4CB31371" w14:textId="77777777" w:rsidR="004604ED" w:rsidRDefault="004604ED" w:rsidP="00103986">
            <w:pPr>
              <w:spacing w:line="360" w:lineRule="auto"/>
              <w:jc w:val="both"/>
              <w:rPr>
                <w:sz w:val="21"/>
                <w:lang w:eastAsia="de-DE"/>
              </w:rPr>
            </w:pPr>
            <w:r w:rsidRPr="004942E7">
              <w:rPr>
                <w:b/>
                <w:bCs/>
                <w:i/>
                <w:iCs/>
                <w:sz w:val="21"/>
                <w:lang w:eastAsia="de-DE"/>
              </w:rPr>
              <w:t>Pace</w:t>
            </w:r>
          </w:p>
        </w:tc>
        <w:tc>
          <w:tcPr>
            <w:tcW w:w="1721" w:type="dxa"/>
            <w:noWrap/>
          </w:tcPr>
          <w:p w14:paraId="0CFDAE3F" w14:textId="77777777" w:rsidR="004604ED" w:rsidRDefault="004604ED" w:rsidP="00103986">
            <w:pPr>
              <w:spacing w:line="360" w:lineRule="auto"/>
              <w:jc w:val="both"/>
              <w:rPr>
                <w:sz w:val="21"/>
                <w:lang w:eastAsia="de-DE"/>
              </w:rPr>
            </w:pPr>
            <w:r w:rsidRPr="004942E7">
              <w:rPr>
                <w:b/>
                <w:bCs/>
                <w:i/>
                <w:iCs/>
                <w:sz w:val="21"/>
                <w:lang w:eastAsia="de-DE"/>
              </w:rPr>
              <w:t>Sincerity</w:t>
            </w:r>
          </w:p>
        </w:tc>
      </w:tr>
      <w:tr w:rsidR="004604ED" w14:paraId="3D4EF22C" w14:textId="77777777" w:rsidTr="00103986">
        <w:trPr>
          <w:trHeight w:val="320"/>
        </w:trPr>
        <w:tc>
          <w:tcPr>
            <w:tcW w:w="3369" w:type="dxa"/>
            <w:noWrap/>
          </w:tcPr>
          <w:p w14:paraId="08EDE14C" w14:textId="02CE2F10" w:rsidR="004604ED" w:rsidRPr="004942E7" w:rsidRDefault="00665C92" w:rsidP="00103986">
            <w:pPr>
              <w:spacing w:line="360" w:lineRule="auto"/>
              <w:jc w:val="both"/>
              <w:rPr>
                <w:i/>
                <w:iCs/>
                <w:sz w:val="21"/>
                <w:lang w:eastAsia="de-DE"/>
              </w:rPr>
            </w:pPr>
            <w:r>
              <w:rPr>
                <w:i/>
                <w:iCs/>
                <w:sz w:val="21"/>
                <w:lang w:eastAsia="de-DE"/>
              </w:rPr>
              <w:t>HVO</w:t>
            </w:r>
          </w:p>
        </w:tc>
        <w:tc>
          <w:tcPr>
            <w:tcW w:w="1720" w:type="dxa"/>
            <w:noWrap/>
          </w:tcPr>
          <w:p w14:paraId="28E8E6AB" w14:textId="1A1B0107" w:rsidR="004604ED" w:rsidRDefault="0011308A" w:rsidP="00103986">
            <w:pPr>
              <w:spacing w:line="360" w:lineRule="auto"/>
              <w:jc w:val="both"/>
              <w:rPr>
                <w:sz w:val="21"/>
                <w:lang w:eastAsia="de-DE"/>
              </w:rPr>
            </w:pPr>
            <w:r>
              <w:rPr>
                <w:sz w:val="21"/>
                <w:lang w:eastAsia="de-DE"/>
              </w:rPr>
              <w:t>5</w:t>
            </w:r>
          </w:p>
        </w:tc>
        <w:tc>
          <w:tcPr>
            <w:tcW w:w="1721" w:type="dxa"/>
            <w:noWrap/>
          </w:tcPr>
          <w:p w14:paraId="09E60198" w14:textId="282C729A" w:rsidR="004604ED" w:rsidRDefault="0011308A" w:rsidP="00103986">
            <w:pPr>
              <w:spacing w:line="360" w:lineRule="auto"/>
              <w:jc w:val="both"/>
              <w:rPr>
                <w:sz w:val="21"/>
                <w:lang w:eastAsia="de-DE"/>
              </w:rPr>
            </w:pPr>
            <w:r>
              <w:rPr>
                <w:sz w:val="21"/>
                <w:lang w:eastAsia="de-DE"/>
              </w:rPr>
              <w:t>5</w:t>
            </w:r>
          </w:p>
        </w:tc>
        <w:tc>
          <w:tcPr>
            <w:tcW w:w="1720" w:type="dxa"/>
            <w:noWrap/>
          </w:tcPr>
          <w:p w14:paraId="57D7E508" w14:textId="3236D111" w:rsidR="004604ED" w:rsidRDefault="0011308A" w:rsidP="00103986">
            <w:pPr>
              <w:spacing w:line="360" w:lineRule="auto"/>
              <w:jc w:val="both"/>
              <w:rPr>
                <w:sz w:val="21"/>
                <w:lang w:eastAsia="de-DE"/>
              </w:rPr>
            </w:pPr>
            <w:r>
              <w:rPr>
                <w:sz w:val="21"/>
                <w:lang w:eastAsia="de-DE"/>
              </w:rPr>
              <w:t>5</w:t>
            </w:r>
          </w:p>
        </w:tc>
        <w:tc>
          <w:tcPr>
            <w:tcW w:w="1721" w:type="dxa"/>
            <w:noWrap/>
          </w:tcPr>
          <w:p w14:paraId="107A4252" w14:textId="0D516FEE" w:rsidR="004604ED" w:rsidRDefault="0011308A" w:rsidP="00103986">
            <w:pPr>
              <w:spacing w:line="360" w:lineRule="auto"/>
              <w:jc w:val="both"/>
              <w:rPr>
                <w:sz w:val="21"/>
                <w:lang w:eastAsia="de-DE"/>
              </w:rPr>
            </w:pPr>
            <w:r>
              <w:rPr>
                <w:sz w:val="21"/>
                <w:lang w:eastAsia="de-DE"/>
              </w:rPr>
              <w:t>5</w:t>
            </w:r>
          </w:p>
        </w:tc>
      </w:tr>
      <w:tr w:rsidR="004604ED" w14:paraId="46416362" w14:textId="77777777" w:rsidTr="00103986">
        <w:trPr>
          <w:trHeight w:val="320"/>
        </w:trPr>
        <w:tc>
          <w:tcPr>
            <w:tcW w:w="3369" w:type="dxa"/>
            <w:noWrap/>
          </w:tcPr>
          <w:p w14:paraId="18AD462C" w14:textId="0535AB87" w:rsidR="004604ED" w:rsidRPr="004942E7" w:rsidRDefault="00665C92" w:rsidP="00103986">
            <w:pPr>
              <w:spacing w:line="360" w:lineRule="auto"/>
              <w:jc w:val="both"/>
              <w:rPr>
                <w:i/>
                <w:iCs/>
                <w:sz w:val="21"/>
                <w:lang w:eastAsia="de-DE"/>
              </w:rPr>
            </w:pPr>
            <w:r>
              <w:rPr>
                <w:i/>
                <w:iCs/>
                <w:sz w:val="21"/>
                <w:lang w:eastAsia="de-DE"/>
              </w:rPr>
              <w:t>News Media</w:t>
            </w:r>
          </w:p>
        </w:tc>
        <w:tc>
          <w:tcPr>
            <w:tcW w:w="1720" w:type="dxa"/>
            <w:noWrap/>
          </w:tcPr>
          <w:p w14:paraId="4A69C4B3" w14:textId="19032198" w:rsidR="004604ED" w:rsidRDefault="0011308A" w:rsidP="00103986">
            <w:pPr>
              <w:spacing w:line="360" w:lineRule="auto"/>
              <w:jc w:val="both"/>
              <w:rPr>
                <w:sz w:val="21"/>
                <w:lang w:eastAsia="de-DE"/>
              </w:rPr>
            </w:pPr>
            <w:r>
              <w:rPr>
                <w:sz w:val="21"/>
                <w:lang w:eastAsia="de-DE"/>
              </w:rPr>
              <w:t>3</w:t>
            </w:r>
          </w:p>
        </w:tc>
        <w:tc>
          <w:tcPr>
            <w:tcW w:w="1721" w:type="dxa"/>
            <w:noWrap/>
          </w:tcPr>
          <w:p w14:paraId="56ABE224" w14:textId="4C354221" w:rsidR="004604ED" w:rsidRDefault="0011308A" w:rsidP="00103986">
            <w:pPr>
              <w:spacing w:line="360" w:lineRule="auto"/>
              <w:jc w:val="both"/>
              <w:rPr>
                <w:sz w:val="21"/>
                <w:lang w:eastAsia="de-DE"/>
              </w:rPr>
            </w:pPr>
            <w:r>
              <w:rPr>
                <w:sz w:val="21"/>
                <w:lang w:eastAsia="de-DE"/>
              </w:rPr>
              <w:t>2</w:t>
            </w:r>
          </w:p>
        </w:tc>
        <w:tc>
          <w:tcPr>
            <w:tcW w:w="1720" w:type="dxa"/>
            <w:noWrap/>
          </w:tcPr>
          <w:p w14:paraId="1B0F5420" w14:textId="7BFF5449" w:rsidR="004604ED" w:rsidRDefault="0011308A" w:rsidP="00103986">
            <w:pPr>
              <w:spacing w:line="360" w:lineRule="auto"/>
              <w:jc w:val="both"/>
              <w:rPr>
                <w:sz w:val="21"/>
                <w:lang w:eastAsia="de-DE"/>
              </w:rPr>
            </w:pPr>
            <w:r>
              <w:rPr>
                <w:sz w:val="21"/>
                <w:lang w:eastAsia="de-DE"/>
              </w:rPr>
              <w:t>1</w:t>
            </w:r>
          </w:p>
        </w:tc>
        <w:tc>
          <w:tcPr>
            <w:tcW w:w="1721" w:type="dxa"/>
            <w:noWrap/>
          </w:tcPr>
          <w:p w14:paraId="361B0952" w14:textId="083FB73C" w:rsidR="004604ED" w:rsidRDefault="0011308A" w:rsidP="00103986">
            <w:pPr>
              <w:spacing w:line="360" w:lineRule="auto"/>
              <w:jc w:val="both"/>
              <w:rPr>
                <w:sz w:val="21"/>
                <w:lang w:eastAsia="de-DE"/>
              </w:rPr>
            </w:pPr>
            <w:r>
              <w:rPr>
                <w:sz w:val="21"/>
                <w:lang w:eastAsia="de-DE"/>
              </w:rPr>
              <w:t>1</w:t>
            </w:r>
          </w:p>
        </w:tc>
      </w:tr>
      <w:tr w:rsidR="004604ED" w14:paraId="144973F7" w14:textId="77777777" w:rsidTr="00103986">
        <w:trPr>
          <w:trHeight w:val="320"/>
        </w:trPr>
        <w:tc>
          <w:tcPr>
            <w:tcW w:w="3369" w:type="dxa"/>
            <w:noWrap/>
          </w:tcPr>
          <w:p w14:paraId="11F67E30" w14:textId="6633174A" w:rsidR="004604ED" w:rsidRPr="004942E7" w:rsidRDefault="004604ED" w:rsidP="00103986">
            <w:pPr>
              <w:spacing w:line="360" w:lineRule="auto"/>
              <w:jc w:val="both"/>
              <w:rPr>
                <w:i/>
                <w:iCs/>
                <w:sz w:val="21"/>
                <w:lang w:eastAsia="de-DE"/>
              </w:rPr>
            </w:pPr>
            <w:r>
              <w:rPr>
                <w:b/>
                <w:bCs/>
                <w:i/>
                <w:iCs/>
                <w:sz w:val="21"/>
                <w:lang w:eastAsia="de-DE"/>
              </w:rPr>
              <w:t>1</w:t>
            </w:r>
            <w:r w:rsidR="00A003B9">
              <w:rPr>
                <w:b/>
                <w:bCs/>
                <w:i/>
                <w:iCs/>
                <w:sz w:val="21"/>
                <w:lang w:eastAsia="de-DE"/>
              </w:rPr>
              <w:t>0</w:t>
            </w:r>
            <w:r w:rsidRPr="004942E7">
              <w:rPr>
                <w:b/>
                <w:bCs/>
                <w:i/>
                <w:iCs/>
                <w:sz w:val="21"/>
                <w:lang w:eastAsia="de-DE"/>
              </w:rPr>
              <w:t>(</w:t>
            </w:r>
            <w:r>
              <w:rPr>
                <w:b/>
                <w:bCs/>
                <w:i/>
                <w:iCs/>
                <w:sz w:val="21"/>
                <w:lang w:eastAsia="de-DE"/>
              </w:rPr>
              <w:t xml:space="preserve">D): </w:t>
            </w:r>
            <w:proofErr w:type="gramStart"/>
            <w:r>
              <w:rPr>
                <w:b/>
                <w:bCs/>
                <w:i/>
                <w:iCs/>
                <w:sz w:val="21"/>
                <w:lang w:eastAsia="de-DE"/>
              </w:rPr>
              <w:t>Ka‘</w:t>
            </w:r>
            <w:proofErr w:type="gramEnd"/>
            <w:r>
              <w:rPr>
                <w:b/>
                <w:bCs/>
                <w:i/>
                <w:iCs/>
                <w:sz w:val="21"/>
                <w:lang w:eastAsia="de-DE"/>
              </w:rPr>
              <w:t>ū</w:t>
            </w:r>
          </w:p>
        </w:tc>
        <w:tc>
          <w:tcPr>
            <w:tcW w:w="1720" w:type="dxa"/>
            <w:noWrap/>
          </w:tcPr>
          <w:p w14:paraId="3853B0D5" w14:textId="53A849CA" w:rsidR="004604ED" w:rsidRDefault="00451F33" w:rsidP="00103986">
            <w:pPr>
              <w:spacing w:line="360" w:lineRule="auto"/>
              <w:jc w:val="both"/>
              <w:rPr>
                <w:sz w:val="21"/>
                <w:lang w:eastAsia="de-DE"/>
              </w:rPr>
            </w:pPr>
            <w:r>
              <w:rPr>
                <w:b/>
                <w:bCs/>
                <w:i/>
                <w:iCs/>
                <w:sz w:val="21"/>
                <w:lang w:eastAsia="de-DE"/>
              </w:rPr>
              <w:t>Relevance</w:t>
            </w:r>
          </w:p>
        </w:tc>
        <w:tc>
          <w:tcPr>
            <w:tcW w:w="1721" w:type="dxa"/>
            <w:noWrap/>
          </w:tcPr>
          <w:p w14:paraId="7DB3BA76" w14:textId="77777777" w:rsidR="004604ED" w:rsidRDefault="004604ED" w:rsidP="00103986">
            <w:pPr>
              <w:spacing w:line="360" w:lineRule="auto"/>
              <w:jc w:val="both"/>
              <w:rPr>
                <w:sz w:val="21"/>
                <w:lang w:eastAsia="de-DE"/>
              </w:rPr>
            </w:pPr>
            <w:r w:rsidRPr="004942E7">
              <w:rPr>
                <w:b/>
                <w:bCs/>
                <w:i/>
                <w:iCs/>
                <w:sz w:val="21"/>
                <w:lang w:eastAsia="de-DE"/>
              </w:rPr>
              <w:t>Expertise</w:t>
            </w:r>
          </w:p>
        </w:tc>
        <w:tc>
          <w:tcPr>
            <w:tcW w:w="1720" w:type="dxa"/>
            <w:noWrap/>
          </w:tcPr>
          <w:p w14:paraId="73052DF6" w14:textId="77777777" w:rsidR="004604ED" w:rsidRDefault="004604ED" w:rsidP="00103986">
            <w:pPr>
              <w:spacing w:line="360" w:lineRule="auto"/>
              <w:jc w:val="both"/>
              <w:rPr>
                <w:sz w:val="21"/>
                <w:lang w:eastAsia="de-DE"/>
              </w:rPr>
            </w:pPr>
            <w:r w:rsidRPr="004942E7">
              <w:rPr>
                <w:b/>
                <w:bCs/>
                <w:i/>
                <w:iCs/>
                <w:sz w:val="21"/>
                <w:lang w:eastAsia="de-DE"/>
              </w:rPr>
              <w:t>Pace</w:t>
            </w:r>
          </w:p>
        </w:tc>
        <w:tc>
          <w:tcPr>
            <w:tcW w:w="1721" w:type="dxa"/>
            <w:noWrap/>
          </w:tcPr>
          <w:p w14:paraId="28C12231" w14:textId="77777777" w:rsidR="004604ED" w:rsidRDefault="004604ED" w:rsidP="00103986">
            <w:pPr>
              <w:spacing w:line="360" w:lineRule="auto"/>
              <w:jc w:val="both"/>
              <w:rPr>
                <w:sz w:val="21"/>
                <w:lang w:eastAsia="de-DE"/>
              </w:rPr>
            </w:pPr>
            <w:r w:rsidRPr="004942E7">
              <w:rPr>
                <w:b/>
                <w:bCs/>
                <w:i/>
                <w:iCs/>
                <w:sz w:val="21"/>
                <w:lang w:eastAsia="de-DE"/>
              </w:rPr>
              <w:t>Sincerity</w:t>
            </w:r>
          </w:p>
        </w:tc>
      </w:tr>
      <w:tr w:rsidR="004604ED" w14:paraId="370DBA74" w14:textId="77777777" w:rsidTr="00103986">
        <w:trPr>
          <w:trHeight w:val="320"/>
        </w:trPr>
        <w:tc>
          <w:tcPr>
            <w:tcW w:w="3369" w:type="dxa"/>
            <w:noWrap/>
          </w:tcPr>
          <w:p w14:paraId="60F28D1E" w14:textId="1090EA65" w:rsidR="004604ED" w:rsidRPr="004942E7" w:rsidRDefault="00665C92" w:rsidP="00103986">
            <w:pPr>
              <w:spacing w:line="360" w:lineRule="auto"/>
              <w:jc w:val="both"/>
              <w:rPr>
                <w:i/>
                <w:iCs/>
                <w:sz w:val="21"/>
                <w:lang w:eastAsia="de-DE"/>
              </w:rPr>
            </w:pPr>
            <w:r>
              <w:rPr>
                <w:i/>
                <w:iCs/>
                <w:sz w:val="21"/>
                <w:lang w:eastAsia="de-DE"/>
              </w:rPr>
              <w:t>HVO</w:t>
            </w:r>
          </w:p>
        </w:tc>
        <w:tc>
          <w:tcPr>
            <w:tcW w:w="1720" w:type="dxa"/>
            <w:noWrap/>
          </w:tcPr>
          <w:p w14:paraId="541C8F30" w14:textId="6C818151" w:rsidR="004604ED" w:rsidRDefault="0011308A" w:rsidP="00103986">
            <w:pPr>
              <w:spacing w:line="360" w:lineRule="auto"/>
              <w:jc w:val="both"/>
              <w:rPr>
                <w:sz w:val="21"/>
                <w:lang w:eastAsia="de-DE"/>
              </w:rPr>
            </w:pPr>
            <w:r>
              <w:rPr>
                <w:sz w:val="21"/>
                <w:lang w:eastAsia="de-DE"/>
              </w:rPr>
              <w:t>4</w:t>
            </w:r>
          </w:p>
        </w:tc>
        <w:tc>
          <w:tcPr>
            <w:tcW w:w="1721" w:type="dxa"/>
            <w:noWrap/>
          </w:tcPr>
          <w:p w14:paraId="66AE15BA" w14:textId="49503C87" w:rsidR="004604ED" w:rsidRDefault="0011308A" w:rsidP="00103986">
            <w:pPr>
              <w:spacing w:line="360" w:lineRule="auto"/>
              <w:jc w:val="both"/>
              <w:rPr>
                <w:sz w:val="21"/>
                <w:lang w:eastAsia="de-DE"/>
              </w:rPr>
            </w:pPr>
            <w:r>
              <w:rPr>
                <w:sz w:val="21"/>
                <w:lang w:eastAsia="de-DE"/>
              </w:rPr>
              <w:t>5</w:t>
            </w:r>
          </w:p>
        </w:tc>
        <w:tc>
          <w:tcPr>
            <w:tcW w:w="1720" w:type="dxa"/>
            <w:noWrap/>
          </w:tcPr>
          <w:p w14:paraId="3F8472FC" w14:textId="0F56292C" w:rsidR="004604ED" w:rsidRDefault="0011308A" w:rsidP="00103986">
            <w:pPr>
              <w:spacing w:line="360" w:lineRule="auto"/>
              <w:jc w:val="both"/>
              <w:rPr>
                <w:sz w:val="21"/>
                <w:lang w:eastAsia="de-DE"/>
              </w:rPr>
            </w:pPr>
            <w:r>
              <w:rPr>
                <w:sz w:val="21"/>
                <w:lang w:eastAsia="de-DE"/>
              </w:rPr>
              <w:t>5</w:t>
            </w:r>
          </w:p>
        </w:tc>
        <w:tc>
          <w:tcPr>
            <w:tcW w:w="1721" w:type="dxa"/>
            <w:noWrap/>
          </w:tcPr>
          <w:p w14:paraId="573C1565" w14:textId="268930BB" w:rsidR="004604ED" w:rsidRDefault="0011308A" w:rsidP="00103986">
            <w:pPr>
              <w:spacing w:line="360" w:lineRule="auto"/>
              <w:jc w:val="both"/>
              <w:rPr>
                <w:sz w:val="21"/>
                <w:lang w:eastAsia="de-DE"/>
              </w:rPr>
            </w:pPr>
            <w:r>
              <w:rPr>
                <w:sz w:val="21"/>
                <w:lang w:eastAsia="de-DE"/>
              </w:rPr>
              <w:t>5</w:t>
            </w:r>
          </w:p>
        </w:tc>
      </w:tr>
      <w:tr w:rsidR="004604ED" w14:paraId="6917A625" w14:textId="77777777" w:rsidTr="00103986">
        <w:trPr>
          <w:trHeight w:val="320"/>
        </w:trPr>
        <w:tc>
          <w:tcPr>
            <w:tcW w:w="3369" w:type="dxa"/>
            <w:noWrap/>
          </w:tcPr>
          <w:p w14:paraId="24B6CA29" w14:textId="25F7F0C1" w:rsidR="004604ED" w:rsidRPr="004942E7" w:rsidRDefault="00665C92" w:rsidP="00103986">
            <w:pPr>
              <w:spacing w:line="360" w:lineRule="auto"/>
              <w:jc w:val="both"/>
              <w:rPr>
                <w:i/>
                <w:iCs/>
                <w:sz w:val="21"/>
                <w:lang w:eastAsia="de-DE"/>
              </w:rPr>
            </w:pPr>
            <w:r>
              <w:rPr>
                <w:i/>
                <w:iCs/>
                <w:sz w:val="21"/>
                <w:lang w:eastAsia="de-DE"/>
              </w:rPr>
              <w:t>All News Media</w:t>
            </w:r>
          </w:p>
        </w:tc>
        <w:tc>
          <w:tcPr>
            <w:tcW w:w="1720" w:type="dxa"/>
            <w:noWrap/>
          </w:tcPr>
          <w:p w14:paraId="13764E74" w14:textId="3F4AFDA2" w:rsidR="004604ED" w:rsidRDefault="0011308A" w:rsidP="00103986">
            <w:pPr>
              <w:spacing w:line="360" w:lineRule="auto"/>
              <w:jc w:val="both"/>
              <w:rPr>
                <w:sz w:val="21"/>
                <w:lang w:eastAsia="de-DE"/>
              </w:rPr>
            </w:pPr>
            <w:r>
              <w:rPr>
                <w:sz w:val="21"/>
                <w:lang w:eastAsia="de-DE"/>
              </w:rPr>
              <w:t>5</w:t>
            </w:r>
          </w:p>
        </w:tc>
        <w:tc>
          <w:tcPr>
            <w:tcW w:w="1721" w:type="dxa"/>
            <w:noWrap/>
          </w:tcPr>
          <w:p w14:paraId="3CAC7D86" w14:textId="262EE887" w:rsidR="004604ED" w:rsidRDefault="0011308A" w:rsidP="00103986">
            <w:pPr>
              <w:spacing w:line="360" w:lineRule="auto"/>
              <w:jc w:val="both"/>
              <w:rPr>
                <w:sz w:val="21"/>
                <w:lang w:eastAsia="de-DE"/>
              </w:rPr>
            </w:pPr>
            <w:r>
              <w:rPr>
                <w:sz w:val="21"/>
                <w:lang w:eastAsia="de-DE"/>
              </w:rPr>
              <w:t>4</w:t>
            </w:r>
          </w:p>
        </w:tc>
        <w:tc>
          <w:tcPr>
            <w:tcW w:w="1720" w:type="dxa"/>
            <w:noWrap/>
          </w:tcPr>
          <w:p w14:paraId="40585F29" w14:textId="777624C5" w:rsidR="004604ED" w:rsidRDefault="0011308A" w:rsidP="00103986">
            <w:pPr>
              <w:spacing w:line="360" w:lineRule="auto"/>
              <w:jc w:val="both"/>
              <w:rPr>
                <w:sz w:val="21"/>
                <w:lang w:eastAsia="de-DE"/>
              </w:rPr>
            </w:pPr>
            <w:r>
              <w:rPr>
                <w:sz w:val="21"/>
                <w:lang w:eastAsia="de-DE"/>
              </w:rPr>
              <w:t>5</w:t>
            </w:r>
          </w:p>
        </w:tc>
        <w:tc>
          <w:tcPr>
            <w:tcW w:w="1721" w:type="dxa"/>
            <w:noWrap/>
          </w:tcPr>
          <w:p w14:paraId="19478DCD" w14:textId="781F3E03" w:rsidR="004604ED" w:rsidRDefault="0011308A" w:rsidP="00103986">
            <w:pPr>
              <w:spacing w:line="360" w:lineRule="auto"/>
              <w:jc w:val="both"/>
              <w:rPr>
                <w:sz w:val="21"/>
                <w:lang w:eastAsia="de-DE"/>
              </w:rPr>
            </w:pPr>
            <w:r>
              <w:rPr>
                <w:sz w:val="21"/>
                <w:lang w:eastAsia="de-DE"/>
              </w:rPr>
              <w:t>5</w:t>
            </w:r>
          </w:p>
        </w:tc>
      </w:tr>
      <w:tr w:rsidR="004604ED" w14:paraId="30250EBF" w14:textId="77777777" w:rsidTr="00103986">
        <w:trPr>
          <w:trHeight w:val="320"/>
        </w:trPr>
        <w:tc>
          <w:tcPr>
            <w:tcW w:w="3369" w:type="dxa"/>
            <w:noWrap/>
          </w:tcPr>
          <w:p w14:paraId="4B4DCDE1" w14:textId="1E0144CB" w:rsidR="004604ED" w:rsidRPr="004942E7" w:rsidRDefault="00665C92" w:rsidP="00103986">
            <w:pPr>
              <w:spacing w:line="360" w:lineRule="auto"/>
              <w:jc w:val="both"/>
              <w:rPr>
                <w:i/>
                <w:iCs/>
                <w:sz w:val="21"/>
                <w:lang w:eastAsia="de-DE"/>
              </w:rPr>
            </w:pPr>
            <w:r>
              <w:rPr>
                <w:i/>
                <w:iCs/>
                <w:sz w:val="21"/>
                <w:lang w:eastAsia="de-DE"/>
              </w:rPr>
              <w:t>Local News Media</w:t>
            </w:r>
          </w:p>
        </w:tc>
        <w:tc>
          <w:tcPr>
            <w:tcW w:w="1720" w:type="dxa"/>
            <w:noWrap/>
          </w:tcPr>
          <w:p w14:paraId="02E014EC" w14:textId="3AF0F769" w:rsidR="004604ED" w:rsidRDefault="0011308A" w:rsidP="00103986">
            <w:pPr>
              <w:spacing w:line="360" w:lineRule="auto"/>
              <w:jc w:val="both"/>
              <w:rPr>
                <w:sz w:val="21"/>
                <w:lang w:eastAsia="de-DE"/>
              </w:rPr>
            </w:pPr>
            <w:r>
              <w:rPr>
                <w:sz w:val="21"/>
                <w:lang w:eastAsia="de-DE"/>
              </w:rPr>
              <w:t>5</w:t>
            </w:r>
          </w:p>
        </w:tc>
        <w:tc>
          <w:tcPr>
            <w:tcW w:w="1721" w:type="dxa"/>
            <w:noWrap/>
          </w:tcPr>
          <w:p w14:paraId="698F4F97" w14:textId="709B4294" w:rsidR="004604ED" w:rsidRDefault="0011308A" w:rsidP="00103986">
            <w:pPr>
              <w:spacing w:line="360" w:lineRule="auto"/>
              <w:jc w:val="both"/>
              <w:rPr>
                <w:sz w:val="21"/>
                <w:lang w:eastAsia="de-DE"/>
              </w:rPr>
            </w:pPr>
            <w:r>
              <w:rPr>
                <w:sz w:val="21"/>
                <w:lang w:eastAsia="de-DE"/>
              </w:rPr>
              <w:t>5</w:t>
            </w:r>
          </w:p>
        </w:tc>
        <w:tc>
          <w:tcPr>
            <w:tcW w:w="1720" w:type="dxa"/>
            <w:noWrap/>
          </w:tcPr>
          <w:p w14:paraId="39ED33FE" w14:textId="0A6D84B8" w:rsidR="004604ED" w:rsidRDefault="0011308A" w:rsidP="00103986">
            <w:pPr>
              <w:spacing w:line="360" w:lineRule="auto"/>
              <w:jc w:val="both"/>
              <w:rPr>
                <w:sz w:val="21"/>
                <w:lang w:eastAsia="de-DE"/>
              </w:rPr>
            </w:pPr>
            <w:r>
              <w:rPr>
                <w:sz w:val="21"/>
                <w:lang w:eastAsia="de-DE"/>
              </w:rPr>
              <w:t>5</w:t>
            </w:r>
          </w:p>
        </w:tc>
        <w:tc>
          <w:tcPr>
            <w:tcW w:w="1721" w:type="dxa"/>
            <w:noWrap/>
          </w:tcPr>
          <w:p w14:paraId="5BF06379" w14:textId="619AEF40" w:rsidR="004604ED" w:rsidRDefault="0011308A" w:rsidP="00103986">
            <w:pPr>
              <w:spacing w:line="360" w:lineRule="auto"/>
              <w:jc w:val="both"/>
              <w:rPr>
                <w:sz w:val="21"/>
                <w:lang w:eastAsia="de-DE"/>
              </w:rPr>
            </w:pPr>
            <w:r>
              <w:rPr>
                <w:sz w:val="21"/>
                <w:lang w:eastAsia="de-DE"/>
              </w:rPr>
              <w:t>5</w:t>
            </w:r>
          </w:p>
        </w:tc>
      </w:tr>
    </w:tbl>
    <w:p w14:paraId="01C6024B" w14:textId="17472C0E" w:rsidR="00136730" w:rsidRDefault="00136730" w:rsidP="0096344F">
      <w:pPr>
        <w:rPr>
          <w:b/>
          <w:bCs/>
          <w:sz w:val="21"/>
          <w:szCs w:val="21"/>
          <w:lang w:val="en-GB"/>
        </w:rPr>
      </w:pPr>
    </w:p>
    <w:p w14:paraId="4F1F6A1A" w14:textId="77777777" w:rsidR="00136730" w:rsidRPr="006F3D2F" w:rsidRDefault="00136730" w:rsidP="0096344F">
      <w:pPr>
        <w:rPr>
          <w:b/>
          <w:bCs/>
          <w:sz w:val="21"/>
          <w:szCs w:val="21"/>
          <w:lang w:val="en-GB"/>
        </w:rPr>
      </w:pPr>
    </w:p>
    <w:sectPr w:rsidR="00136730" w:rsidRPr="006F3D2F" w:rsidSect="00136730">
      <w:footerReference w:type="default" r:id="rId8"/>
      <w:footnotePr>
        <w:numFmt w:val="chicago"/>
      </w:footnotePr>
      <w:pgSz w:w="11907" w:h="13608"/>
      <w:pgMar w:top="567" w:right="936" w:bottom="1338" w:left="936" w:header="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B0D62D" w14:textId="77777777" w:rsidR="0020346B" w:rsidRDefault="0020346B" w:rsidP="0088317F">
      <w:r>
        <w:separator/>
      </w:r>
    </w:p>
  </w:endnote>
  <w:endnote w:type="continuationSeparator" w:id="0">
    <w:p w14:paraId="4824414C" w14:textId="77777777" w:rsidR="0020346B" w:rsidRDefault="0020346B" w:rsidP="00883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MU Serif Roman">
    <w:altName w:val="Calibri"/>
    <w:panose1 w:val="02000603000000000000"/>
    <w:charset w:val="00"/>
    <w:family w:val="auto"/>
    <w:pitch w:val="variable"/>
    <w:sig w:usb0="E10002FF" w:usb1="5201E9EB" w:usb2="02000004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boto Condensed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Condensed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677881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895BDA" w14:textId="77777777" w:rsidR="006D0C96" w:rsidRDefault="007809B6" w:rsidP="0088317F">
        <w:pPr>
          <w:pStyle w:val="Footer"/>
        </w:pPr>
        <w:r>
          <w:fldChar w:fldCharType="begin"/>
        </w:r>
        <w:r w:rsidR="006D0C96">
          <w:instrText xml:space="preserve"> PAGE   \* MERGEFORMAT </w:instrText>
        </w:r>
        <w:r>
          <w:fldChar w:fldCharType="separate"/>
        </w:r>
        <w:r w:rsidR="006768E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595AB1D" w14:textId="77777777" w:rsidR="006D0C96" w:rsidRDefault="006D0C96" w:rsidP="008831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D96E87" w14:textId="77777777" w:rsidR="0020346B" w:rsidRDefault="0020346B" w:rsidP="0088317F">
      <w:r>
        <w:separator/>
      </w:r>
    </w:p>
  </w:footnote>
  <w:footnote w:type="continuationSeparator" w:id="0">
    <w:p w14:paraId="3CE54224" w14:textId="77777777" w:rsidR="0020346B" w:rsidRDefault="0020346B" w:rsidP="008831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05261"/>
    <w:multiLevelType w:val="hybridMultilevel"/>
    <w:tmpl w:val="59F22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92571"/>
    <w:multiLevelType w:val="multilevel"/>
    <w:tmpl w:val="1C28A0B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BDC1A18"/>
    <w:multiLevelType w:val="hybridMultilevel"/>
    <w:tmpl w:val="725A4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E42FC"/>
    <w:multiLevelType w:val="hybridMultilevel"/>
    <w:tmpl w:val="E676F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42D5B"/>
    <w:multiLevelType w:val="multilevel"/>
    <w:tmpl w:val="79449D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B023FD8"/>
    <w:multiLevelType w:val="hybridMultilevel"/>
    <w:tmpl w:val="FC6E8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78757C"/>
    <w:multiLevelType w:val="hybridMultilevel"/>
    <w:tmpl w:val="AFDE4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00183"/>
    <w:multiLevelType w:val="hybridMultilevel"/>
    <w:tmpl w:val="591AB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816145"/>
    <w:multiLevelType w:val="multilevel"/>
    <w:tmpl w:val="AFBE9B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A826D2A"/>
    <w:multiLevelType w:val="hybridMultilevel"/>
    <w:tmpl w:val="7794D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0120D3"/>
    <w:multiLevelType w:val="hybridMultilevel"/>
    <w:tmpl w:val="F20AF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0E2FAF"/>
    <w:multiLevelType w:val="hybridMultilevel"/>
    <w:tmpl w:val="10E80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49123F"/>
    <w:multiLevelType w:val="hybridMultilevel"/>
    <w:tmpl w:val="5CE8A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BE5657"/>
    <w:multiLevelType w:val="hybridMultilevel"/>
    <w:tmpl w:val="2BCA3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B05F97"/>
    <w:multiLevelType w:val="hybridMultilevel"/>
    <w:tmpl w:val="E3723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5F2579"/>
    <w:multiLevelType w:val="hybridMultilevel"/>
    <w:tmpl w:val="800A6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71468B"/>
    <w:multiLevelType w:val="hybridMultilevel"/>
    <w:tmpl w:val="F7DA1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935FF4"/>
    <w:multiLevelType w:val="multilevel"/>
    <w:tmpl w:val="AA4A82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5CE15F2E"/>
    <w:multiLevelType w:val="hybridMultilevel"/>
    <w:tmpl w:val="7398E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03322F"/>
    <w:multiLevelType w:val="hybridMultilevel"/>
    <w:tmpl w:val="09321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A05411"/>
    <w:multiLevelType w:val="multilevel"/>
    <w:tmpl w:val="8B0847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66A46616"/>
    <w:multiLevelType w:val="hybridMultilevel"/>
    <w:tmpl w:val="72383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E720D4"/>
    <w:multiLevelType w:val="hybridMultilevel"/>
    <w:tmpl w:val="4DC4C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DC085E"/>
    <w:multiLevelType w:val="hybridMultilevel"/>
    <w:tmpl w:val="6AAE2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224B1A"/>
    <w:multiLevelType w:val="hybridMultilevel"/>
    <w:tmpl w:val="D32CD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4F78A9"/>
    <w:multiLevelType w:val="multilevel"/>
    <w:tmpl w:val="91FE2E7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16"/>
  </w:num>
  <w:num w:numId="5">
    <w:abstractNumId w:val="17"/>
  </w:num>
  <w:num w:numId="6">
    <w:abstractNumId w:val="20"/>
  </w:num>
  <w:num w:numId="7">
    <w:abstractNumId w:val="8"/>
  </w:num>
  <w:num w:numId="8">
    <w:abstractNumId w:val="4"/>
  </w:num>
  <w:num w:numId="9">
    <w:abstractNumId w:val="1"/>
  </w:num>
  <w:num w:numId="10">
    <w:abstractNumId w:val="25"/>
  </w:num>
  <w:num w:numId="11">
    <w:abstractNumId w:val="12"/>
  </w:num>
  <w:num w:numId="12">
    <w:abstractNumId w:val="23"/>
  </w:num>
  <w:num w:numId="13">
    <w:abstractNumId w:val="11"/>
  </w:num>
  <w:num w:numId="14">
    <w:abstractNumId w:val="18"/>
  </w:num>
  <w:num w:numId="15">
    <w:abstractNumId w:val="0"/>
  </w:num>
  <w:num w:numId="16">
    <w:abstractNumId w:val="6"/>
  </w:num>
  <w:num w:numId="17">
    <w:abstractNumId w:val="5"/>
  </w:num>
  <w:num w:numId="18">
    <w:abstractNumId w:val="14"/>
  </w:num>
  <w:num w:numId="19">
    <w:abstractNumId w:val="22"/>
  </w:num>
  <w:num w:numId="20">
    <w:abstractNumId w:val="3"/>
  </w:num>
  <w:num w:numId="21">
    <w:abstractNumId w:val="21"/>
  </w:num>
  <w:num w:numId="22">
    <w:abstractNumId w:val="19"/>
  </w:num>
  <w:num w:numId="23">
    <w:abstractNumId w:val="15"/>
  </w:num>
  <w:num w:numId="24">
    <w:abstractNumId w:val="24"/>
  </w:num>
  <w:num w:numId="25">
    <w:abstractNumId w:val="13"/>
  </w:num>
  <w:num w:numId="26">
    <w:abstractNumId w:val="1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4213"/>
    <w:rsid w:val="00005ADD"/>
    <w:rsid w:val="00007E0D"/>
    <w:rsid w:val="0005690A"/>
    <w:rsid w:val="000614BF"/>
    <w:rsid w:val="0007542C"/>
    <w:rsid w:val="00075F28"/>
    <w:rsid w:val="000A0415"/>
    <w:rsid w:val="000A1B66"/>
    <w:rsid w:val="000C3A9F"/>
    <w:rsid w:val="000D47FF"/>
    <w:rsid w:val="00112303"/>
    <w:rsid w:val="0011308A"/>
    <w:rsid w:val="0013445C"/>
    <w:rsid w:val="00136730"/>
    <w:rsid w:val="001B0066"/>
    <w:rsid w:val="001C41A5"/>
    <w:rsid w:val="001C5EB9"/>
    <w:rsid w:val="001C6BBB"/>
    <w:rsid w:val="001E29C3"/>
    <w:rsid w:val="001E4DA2"/>
    <w:rsid w:val="0020346B"/>
    <w:rsid w:val="00203F92"/>
    <w:rsid w:val="00206E9F"/>
    <w:rsid w:val="00222CDB"/>
    <w:rsid w:val="0024665C"/>
    <w:rsid w:val="002641CC"/>
    <w:rsid w:val="00292F16"/>
    <w:rsid w:val="00293EA4"/>
    <w:rsid w:val="002B0293"/>
    <w:rsid w:val="002E53CF"/>
    <w:rsid w:val="003118C8"/>
    <w:rsid w:val="00371EC6"/>
    <w:rsid w:val="003748F0"/>
    <w:rsid w:val="003A4FB4"/>
    <w:rsid w:val="003B67E9"/>
    <w:rsid w:val="003D5288"/>
    <w:rsid w:val="003E3599"/>
    <w:rsid w:val="003E505A"/>
    <w:rsid w:val="00410A61"/>
    <w:rsid w:val="00411A57"/>
    <w:rsid w:val="00414BC4"/>
    <w:rsid w:val="00450DB9"/>
    <w:rsid w:val="00451F33"/>
    <w:rsid w:val="004604ED"/>
    <w:rsid w:val="00462AE2"/>
    <w:rsid w:val="00463568"/>
    <w:rsid w:val="00472244"/>
    <w:rsid w:val="004942E7"/>
    <w:rsid w:val="004A5E60"/>
    <w:rsid w:val="004A6D4C"/>
    <w:rsid w:val="004D0F1A"/>
    <w:rsid w:val="004D20FC"/>
    <w:rsid w:val="004D23BD"/>
    <w:rsid w:val="004D7DEF"/>
    <w:rsid w:val="004F4F52"/>
    <w:rsid w:val="005236BF"/>
    <w:rsid w:val="005429F8"/>
    <w:rsid w:val="0055217B"/>
    <w:rsid w:val="00564213"/>
    <w:rsid w:val="005872F7"/>
    <w:rsid w:val="005A4F32"/>
    <w:rsid w:val="005B3CDF"/>
    <w:rsid w:val="005C55B8"/>
    <w:rsid w:val="006326D7"/>
    <w:rsid w:val="00637B97"/>
    <w:rsid w:val="0066419B"/>
    <w:rsid w:val="00665C92"/>
    <w:rsid w:val="00670F05"/>
    <w:rsid w:val="006768E8"/>
    <w:rsid w:val="006A4789"/>
    <w:rsid w:val="006A6D5A"/>
    <w:rsid w:val="006D0C96"/>
    <w:rsid w:val="006E3EF1"/>
    <w:rsid w:val="006F291F"/>
    <w:rsid w:val="006F3D2F"/>
    <w:rsid w:val="006F4BA1"/>
    <w:rsid w:val="00700CEA"/>
    <w:rsid w:val="0070537F"/>
    <w:rsid w:val="007434A6"/>
    <w:rsid w:val="00751A44"/>
    <w:rsid w:val="007809B6"/>
    <w:rsid w:val="007868A9"/>
    <w:rsid w:val="00796A7F"/>
    <w:rsid w:val="007E59A4"/>
    <w:rsid w:val="008054FF"/>
    <w:rsid w:val="00833092"/>
    <w:rsid w:val="00853124"/>
    <w:rsid w:val="00855006"/>
    <w:rsid w:val="00865BDA"/>
    <w:rsid w:val="0088317F"/>
    <w:rsid w:val="008B719F"/>
    <w:rsid w:val="008E213F"/>
    <w:rsid w:val="008E3110"/>
    <w:rsid w:val="00914E30"/>
    <w:rsid w:val="009150E4"/>
    <w:rsid w:val="0091791F"/>
    <w:rsid w:val="009328A1"/>
    <w:rsid w:val="00932F15"/>
    <w:rsid w:val="00943440"/>
    <w:rsid w:val="00954F93"/>
    <w:rsid w:val="0096344F"/>
    <w:rsid w:val="00986041"/>
    <w:rsid w:val="009B36D3"/>
    <w:rsid w:val="009C5BE8"/>
    <w:rsid w:val="009D38E2"/>
    <w:rsid w:val="009F2C0A"/>
    <w:rsid w:val="00A003B9"/>
    <w:rsid w:val="00A205A2"/>
    <w:rsid w:val="00A26D94"/>
    <w:rsid w:val="00A33EB3"/>
    <w:rsid w:val="00AB670A"/>
    <w:rsid w:val="00AE4157"/>
    <w:rsid w:val="00B05285"/>
    <w:rsid w:val="00B16B13"/>
    <w:rsid w:val="00B400A2"/>
    <w:rsid w:val="00B4015F"/>
    <w:rsid w:val="00B51426"/>
    <w:rsid w:val="00B5719D"/>
    <w:rsid w:val="00B72289"/>
    <w:rsid w:val="00B75342"/>
    <w:rsid w:val="00B94A58"/>
    <w:rsid w:val="00BD0523"/>
    <w:rsid w:val="00BE5BBD"/>
    <w:rsid w:val="00C1589F"/>
    <w:rsid w:val="00C26311"/>
    <w:rsid w:val="00C35812"/>
    <w:rsid w:val="00C82F79"/>
    <w:rsid w:val="00CC51D0"/>
    <w:rsid w:val="00CD1DFC"/>
    <w:rsid w:val="00CD68F8"/>
    <w:rsid w:val="00CF087B"/>
    <w:rsid w:val="00CF1B95"/>
    <w:rsid w:val="00D23FD0"/>
    <w:rsid w:val="00D344E2"/>
    <w:rsid w:val="00D40CE0"/>
    <w:rsid w:val="00D71E7A"/>
    <w:rsid w:val="00D906F3"/>
    <w:rsid w:val="00DA43C3"/>
    <w:rsid w:val="00DB4E53"/>
    <w:rsid w:val="00DE1FC8"/>
    <w:rsid w:val="00E00339"/>
    <w:rsid w:val="00E02FF2"/>
    <w:rsid w:val="00E127A0"/>
    <w:rsid w:val="00E142A8"/>
    <w:rsid w:val="00E163DC"/>
    <w:rsid w:val="00E17CE9"/>
    <w:rsid w:val="00E4352C"/>
    <w:rsid w:val="00E72F9D"/>
    <w:rsid w:val="00EA08D9"/>
    <w:rsid w:val="00EA78A3"/>
    <w:rsid w:val="00EB615C"/>
    <w:rsid w:val="00ED6B96"/>
    <w:rsid w:val="00EE35E4"/>
    <w:rsid w:val="00EE58C0"/>
    <w:rsid w:val="00F0116F"/>
    <w:rsid w:val="00F1580E"/>
    <w:rsid w:val="00F22A73"/>
    <w:rsid w:val="00F35903"/>
    <w:rsid w:val="00F373D6"/>
    <w:rsid w:val="00F5258E"/>
    <w:rsid w:val="00F54087"/>
    <w:rsid w:val="00F93954"/>
    <w:rsid w:val="00FB7BEA"/>
    <w:rsid w:val="00FE0387"/>
    <w:rsid w:val="00FE4C67"/>
    <w:rsid w:val="00FF3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6228C"/>
  <w15:docId w15:val="{2AC5B7E3-ED29-AF4C-B978-FD521475C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42E7"/>
    <w:rPr>
      <w:rFonts w:ascii="Times New Roman" w:eastAsia="Times New Roman" w:hAnsi="Times New Roman"/>
      <w:sz w:val="24"/>
      <w:szCs w:val="24"/>
      <w:lang w:val="en-US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317F"/>
    <w:pPr>
      <w:outlineLvl w:val="0"/>
    </w:pPr>
    <w:rPr>
      <w:smallCaps/>
    </w:rPr>
  </w:style>
  <w:style w:type="paragraph" w:styleId="Heading2">
    <w:name w:val="heading 2"/>
    <w:basedOn w:val="Normal"/>
    <w:next w:val="Normal"/>
    <w:link w:val="Heading2Char"/>
    <w:qFormat/>
    <w:rsid w:val="0088317F"/>
    <w:pPr>
      <w:keepNext/>
      <w:spacing w:before="240" w:after="240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Normal"/>
    <w:next w:val="Normal"/>
    <w:link w:val="Heading3Char"/>
    <w:qFormat/>
    <w:rsid w:val="0088317F"/>
    <w:pPr>
      <w:keepNext/>
      <w:spacing w:before="240" w:after="240"/>
      <w:outlineLvl w:val="2"/>
    </w:pPr>
    <w:rPr>
      <w:rFonts w:cs="Arial"/>
      <w:bCs/>
      <w:i/>
      <w:szCs w:val="26"/>
    </w:rPr>
  </w:style>
  <w:style w:type="paragraph" w:styleId="Heading4">
    <w:name w:val="heading 4"/>
    <w:aliases w:val="Abstract"/>
    <w:basedOn w:val="Normal"/>
    <w:next w:val="Normal"/>
    <w:link w:val="Heading4Char"/>
    <w:rsid w:val="0088317F"/>
    <w:pPr>
      <w:outlineLvl w:val="3"/>
    </w:pPr>
    <w:rPr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rsid w:val="00414BC4"/>
    <w:rPr>
      <w:b/>
      <w:bCs/>
    </w:rPr>
  </w:style>
  <w:style w:type="table" w:customStyle="1" w:styleId="Copernicus">
    <w:name w:val="Copernicus"/>
    <w:basedOn w:val="TableNormal"/>
    <w:rsid w:val="00ED6B96"/>
    <w:rPr>
      <w:rFonts w:ascii="Verdana" w:eastAsia="Times New Roman" w:hAnsi="Verdana"/>
      <w:sz w:val="19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cPr>
      <w:shd w:val="clear" w:color="auto" w:fill="auto"/>
      <w:vAlign w:val="center"/>
    </w:tcPr>
    <w:tblStylePr w:type="firstRow">
      <w:pPr>
        <w:jc w:val="left"/>
      </w:pPr>
      <w:rPr>
        <w:rFonts w:ascii="Verdana" w:hAnsi="Verdana"/>
        <w:b/>
        <w:i w:val="0"/>
        <w:sz w:val="19"/>
      </w:rPr>
      <w:tblPr/>
      <w:tcPr>
        <w:shd w:val="clear" w:color="auto" w:fill="BFBFBF"/>
      </w:tcPr>
    </w:tblStylePr>
    <w:tblStylePr w:type="lastRow">
      <w:pPr>
        <w:jc w:val="left"/>
      </w:pPr>
      <w:rPr>
        <w:rFonts w:ascii="Verdana" w:hAnsi="Verdana"/>
        <w:sz w:val="19"/>
      </w:rPr>
    </w:tblStylePr>
    <w:tblStylePr w:type="firstCol">
      <w:rPr>
        <w:rFonts w:ascii="Verdana" w:hAnsi="Verdana"/>
        <w:sz w:val="19"/>
      </w:rPr>
    </w:tblStylePr>
    <w:tblStylePr w:type="lastCol">
      <w:rPr>
        <w:rFonts w:ascii="Verdana" w:hAnsi="Verdana"/>
        <w:sz w:val="19"/>
      </w:rPr>
      <w:tblPr/>
      <w:tcPr>
        <w:tc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cBorders>
      </w:tcPr>
    </w:tblStylePr>
  </w:style>
  <w:style w:type="character" w:customStyle="1" w:styleId="Heading1Char">
    <w:name w:val="Heading 1 Char"/>
    <w:link w:val="Heading1"/>
    <w:uiPriority w:val="9"/>
    <w:rsid w:val="0088317F"/>
    <w:rPr>
      <w:rFonts w:ascii="Times New Roman" w:eastAsia="Times New Roman" w:hAnsi="Times New Roman"/>
      <w:smallCaps/>
      <w:szCs w:val="24"/>
      <w:lang w:eastAsia="de-DE"/>
    </w:rPr>
  </w:style>
  <w:style w:type="character" w:customStyle="1" w:styleId="Heading3Char">
    <w:name w:val="Heading 3 Char"/>
    <w:link w:val="Heading3"/>
    <w:rsid w:val="0088317F"/>
    <w:rPr>
      <w:rFonts w:ascii="Times New Roman" w:eastAsia="Times New Roman" w:hAnsi="Times New Roman" w:cs="Arial"/>
      <w:bCs/>
      <w:i/>
      <w:szCs w:val="26"/>
      <w:lang w:val="fr-FR" w:eastAsia="de-DE"/>
    </w:rPr>
  </w:style>
  <w:style w:type="character" w:customStyle="1" w:styleId="Heading4Char">
    <w:name w:val="Heading 4 Char"/>
    <w:aliases w:val="Abstract Char"/>
    <w:link w:val="Heading4"/>
    <w:rsid w:val="0088317F"/>
    <w:rPr>
      <w:rFonts w:ascii="Times New Roman" w:eastAsia="Times New Roman" w:hAnsi="Times New Roman"/>
      <w:szCs w:val="24"/>
      <w:lang w:val="fr-FR" w:eastAsia="de-DE"/>
    </w:rPr>
  </w:style>
  <w:style w:type="character" w:customStyle="1" w:styleId="Heading2Char">
    <w:name w:val="Heading 2 Char"/>
    <w:link w:val="Heading2"/>
    <w:rsid w:val="0088317F"/>
    <w:rPr>
      <w:rFonts w:ascii="Times New Roman" w:eastAsia="Times New Roman" w:hAnsi="Times New Roman" w:cs="Arial"/>
      <w:bCs/>
      <w:iCs/>
      <w:szCs w:val="28"/>
      <w:lang w:val="fr-FR" w:eastAsia="de-DE"/>
    </w:rPr>
  </w:style>
  <w:style w:type="character" w:styleId="Hyperlink">
    <w:name w:val="Hyperlink"/>
    <w:rsid w:val="002641CC"/>
    <w:rPr>
      <w:rFonts w:ascii="CMU Serif Roman" w:hAnsi="CMU Serif Roman"/>
      <w:color w:val="0000FF"/>
      <w:u w:val="single"/>
      <w:lang w:val="en-GB"/>
    </w:rPr>
  </w:style>
  <w:style w:type="character" w:styleId="LineNumber">
    <w:name w:val="line number"/>
    <w:basedOn w:val="DefaultParagraphFont"/>
    <w:uiPriority w:val="99"/>
    <w:semiHidden/>
    <w:unhideWhenUsed/>
    <w:rsid w:val="00D40CE0"/>
  </w:style>
  <w:style w:type="paragraph" w:customStyle="1" w:styleId="MStitle">
    <w:name w:val="MS title"/>
    <w:basedOn w:val="Normal"/>
    <w:link w:val="MStitleChar"/>
    <w:qFormat/>
    <w:rsid w:val="0088317F"/>
    <w:pPr>
      <w:spacing w:before="360" w:line="440" w:lineRule="exact"/>
      <w:contextualSpacing/>
      <w:jc w:val="center"/>
    </w:pPr>
    <w:rPr>
      <w:sz w:val="34"/>
    </w:rPr>
  </w:style>
  <w:style w:type="character" w:customStyle="1" w:styleId="MStitleChar">
    <w:name w:val="MS title Char"/>
    <w:basedOn w:val="DefaultParagraphFont"/>
    <w:link w:val="MStitle"/>
    <w:rsid w:val="0088317F"/>
    <w:rPr>
      <w:rFonts w:ascii="Times New Roman" w:eastAsia="Times New Roman" w:hAnsi="Times New Roman"/>
      <w:sz w:val="34"/>
      <w:szCs w:val="24"/>
      <w:lang w:eastAsia="de-DE"/>
    </w:rPr>
  </w:style>
  <w:style w:type="paragraph" w:customStyle="1" w:styleId="Affiliation">
    <w:name w:val="Affiliation"/>
    <w:basedOn w:val="FootnoteText"/>
    <w:link w:val="AffiliationChar"/>
    <w:qFormat/>
    <w:rsid w:val="001C41A5"/>
    <w:rPr>
      <w:sz w:val="16"/>
    </w:rPr>
  </w:style>
  <w:style w:type="character" w:styleId="PlaceholderText">
    <w:name w:val="Placeholder Text"/>
    <w:basedOn w:val="DefaultParagraphFont"/>
    <w:uiPriority w:val="99"/>
    <w:semiHidden/>
    <w:rsid w:val="003D5288"/>
    <w:rPr>
      <w:color w:val="808080"/>
    </w:rPr>
  </w:style>
  <w:style w:type="character" w:customStyle="1" w:styleId="AffiliationChar">
    <w:name w:val="Affiliation Char"/>
    <w:basedOn w:val="DefaultParagraphFont"/>
    <w:link w:val="Affiliation"/>
    <w:rsid w:val="001C41A5"/>
    <w:rPr>
      <w:rFonts w:ascii="Times New Roman" w:eastAsia="Times New Roman" w:hAnsi="Times New Roman"/>
      <w:sz w:val="16"/>
      <w:lang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52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288"/>
    <w:rPr>
      <w:rFonts w:ascii="Tahoma" w:eastAsia="Times New Roman" w:hAnsi="Tahoma" w:cs="Tahoma"/>
      <w:sz w:val="16"/>
      <w:szCs w:val="16"/>
      <w:lang w:eastAsia="de-DE"/>
    </w:rPr>
  </w:style>
  <w:style w:type="paragraph" w:customStyle="1" w:styleId="Equation">
    <w:name w:val="Equation"/>
    <w:basedOn w:val="Normal"/>
    <w:link w:val="EquationChar"/>
    <w:rsid w:val="0088317F"/>
    <w:rPr>
      <w:rFonts w:ascii="Cambria Math" w:hAnsi="Cambria Math"/>
      <w:i/>
    </w:rPr>
  </w:style>
  <w:style w:type="paragraph" w:styleId="Caption">
    <w:name w:val="caption"/>
    <w:basedOn w:val="Normal"/>
    <w:next w:val="Normal"/>
    <w:uiPriority w:val="35"/>
    <w:unhideWhenUsed/>
    <w:qFormat/>
    <w:rsid w:val="003A4FB4"/>
    <w:pPr>
      <w:spacing w:after="200"/>
    </w:pPr>
    <w:rPr>
      <w:b/>
      <w:bCs/>
      <w:sz w:val="18"/>
      <w:szCs w:val="18"/>
    </w:rPr>
  </w:style>
  <w:style w:type="character" w:customStyle="1" w:styleId="EquationChar">
    <w:name w:val="Equation Char"/>
    <w:basedOn w:val="DefaultParagraphFont"/>
    <w:link w:val="Equation"/>
    <w:rsid w:val="0088317F"/>
    <w:rPr>
      <w:rFonts w:ascii="Cambria Math" w:eastAsia="Times New Roman" w:hAnsi="Cambria Math"/>
      <w:i/>
      <w:szCs w:val="24"/>
      <w:lang w:val="fr-FR" w:eastAsia="de-DE"/>
    </w:rPr>
  </w:style>
  <w:style w:type="paragraph" w:styleId="Footer">
    <w:name w:val="footer"/>
    <w:basedOn w:val="Normal"/>
    <w:link w:val="FooterChar"/>
    <w:uiPriority w:val="99"/>
    <w:unhideWhenUsed/>
    <w:rsid w:val="006D0C9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0C96"/>
    <w:rPr>
      <w:rFonts w:ascii="Times New Roman" w:eastAsia="Times New Roman" w:hAnsi="Times New Roman"/>
      <w:szCs w:val="24"/>
      <w:lang w:eastAsia="de-DE"/>
    </w:rPr>
  </w:style>
  <w:style w:type="paragraph" w:customStyle="1" w:styleId="Correspondence">
    <w:name w:val="Correspondence"/>
    <w:basedOn w:val="Normal"/>
    <w:link w:val="CorrespondenceChar"/>
    <w:qFormat/>
    <w:rsid w:val="008E213F"/>
    <w:pPr>
      <w:spacing w:before="120" w:after="360"/>
    </w:pPr>
  </w:style>
  <w:style w:type="character" w:customStyle="1" w:styleId="CorrespondenceChar">
    <w:name w:val="Correspondence Char"/>
    <w:basedOn w:val="DefaultParagraphFont"/>
    <w:link w:val="Correspondence"/>
    <w:rsid w:val="008E213F"/>
    <w:rPr>
      <w:rFonts w:ascii="Times New Roman" w:eastAsia="Times New Roman" w:hAnsi="Times New Roman"/>
      <w:szCs w:val="24"/>
      <w:lang w:eastAsia="de-DE"/>
    </w:rPr>
  </w:style>
  <w:style w:type="paragraph" w:customStyle="1" w:styleId="Authors">
    <w:name w:val="Authors"/>
    <w:basedOn w:val="Normal"/>
    <w:link w:val="AuthorsChar"/>
    <w:qFormat/>
    <w:rsid w:val="0088317F"/>
    <w:pPr>
      <w:spacing w:before="180"/>
      <w:contextualSpacing/>
      <w:jc w:val="center"/>
    </w:pPr>
    <w:rPr>
      <w:rFonts w:eastAsia="SimSun"/>
    </w:rPr>
  </w:style>
  <w:style w:type="character" w:customStyle="1" w:styleId="AuthorsChar">
    <w:name w:val="Authors Char"/>
    <w:basedOn w:val="DefaultParagraphFont"/>
    <w:link w:val="Authors"/>
    <w:rsid w:val="0088317F"/>
    <w:rPr>
      <w:rFonts w:ascii="Times New Roman" w:hAnsi="Times New Roman"/>
      <w:sz w:val="24"/>
      <w:szCs w:val="24"/>
      <w:lang w:eastAsia="de-D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C41A5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C41A5"/>
    <w:rPr>
      <w:rFonts w:ascii="Times New Roman" w:eastAsia="Times New Roman" w:hAnsi="Times New Roman"/>
      <w:lang w:eastAsia="de-DE"/>
    </w:rPr>
  </w:style>
  <w:style w:type="character" w:styleId="FootnoteReference">
    <w:name w:val="footnote reference"/>
    <w:basedOn w:val="DefaultParagraphFont"/>
    <w:uiPriority w:val="99"/>
    <w:semiHidden/>
    <w:unhideWhenUsed/>
    <w:rsid w:val="001C41A5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24665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E0387"/>
    <w:pPr>
      <w:ind w:left="720"/>
      <w:contextualSpacing/>
    </w:pPr>
  </w:style>
  <w:style w:type="table" w:styleId="TableGrid">
    <w:name w:val="Table Grid"/>
    <w:basedOn w:val="TableNormal"/>
    <w:uiPriority w:val="59"/>
    <w:rsid w:val="004942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59A4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7E59A4"/>
    <w:rPr>
      <w:rFonts w:asciiTheme="minorHAnsi" w:eastAsiaTheme="minorEastAsia" w:hAnsiTheme="minorHAnsi" w:cstheme="minorBidi"/>
      <w:sz w:val="24"/>
      <w:szCs w:val="24"/>
      <w:lang w:val="en-US" w:eastAsia="ja-JP"/>
    </w:rPr>
  </w:style>
  <w:style w:type="character" w:styleId="PageNumber">
    <w:name w:val="page number"/>
    <w:basedOn w:val="DefaultParagraphFont"/>
    <w:uiPriority w:val="99"/>
    <w:semiHidden/>
    <w:unhideWhenUsed/>
    <w:rsid w:val="007E59A4"/>
  </w:style>
  <w:style w:type="character" w:styleId="CommentReference">
    <w:name w:val="annotation reference"/>
    <w:basedOn w:val="DefaultParagraphFont"/>
    <w:semiHidden/>
    <w:unhideWhenUsed/>
    <w:rsid w:val="007E59A4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E59A4"/>
    <w:rPr>
      <w:rFonts w:asciiTheme="minorHAnsi" w:eastAsiaTheme="minorEastAsia" w:hAnsiTheme="minorHAnsi" w:cstheme="minorBidi"/>
      <w:sz w:val="20"/>
      <w:szCs w:val="20"/>
      <w:lang w:eastAsia="ja-JP"/>
    </w:rPr>
  </w:style>
  <w:style w:type="character" w:customStyle="1" w:styleId="CommentTextChar">
    <w:name w:val="Comment Text Char"/>
    <w:basedOn w:val="DefaultParagraphFont"/>
    <w:link w:val="CommentText"/>
    <w:rsid w:val="007E59A4"/>
    <w:rPr>
      <w:rFonts w:asciiTheme="minorHAnsi" w:eastAsiaTheme="minorEastAsia" w:hAnsiTheme="minorHAnsi" w:cstheme="minorBidi"/>
      <w:lang w:val="en-US" w:eastAsia="ja-JP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E59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E59A4"/>
    <w:rPr>
      <w:rFonts w:asciiTheme="minorHAnsi" w:eastAsiaTheme="minorEastAsia" w:hAnsiTheme="minorHAnsi" w:cstheme="minorBidi"/>
      <w:b/>
      <w:bCs/>
      <w:lang w:val="en-US" w:eastAsia="ja-JP"/>
    </w:rPr>
  </w:style>
  <w:style w:type="character" w:styleId="FollowedHyperlink">
    <w:name w:val="FollowedHyperlink"/>
    <w:basedOn w:val="DefaultParagraphFont"/>
    <w:rsid w:val="007E59A4"/>
    <w:rPr>
      <w:color w:val="800080" w:themeColor="followedHyperlink"/>
      <w:u w:val="single"/>
    </w:rPr>
  </w:style>
  <w:style w:type="paragraph" w:styleId="Revision">
    <w:name w:val="Revision"/>
    <w:hidden/>
    <w:semiHidden/>
    <w:rsid w:val="007E59A4"/>
    <w:rPr>
      <w:rFonts w:asciiTheme="minorHAnsi" w:eastAsiaTheme="minorEastAsia" w:hAnsiTheme="minorHAnsi" w:cstheme="minorBidi"/>
      <w:sz w:val="24"/>
      <w:szCs w:val="24"/>
      <w:lang w:val="en-US" w:eastAsia="ja-JP"/>
    </w:rPr>
  </w:style>
  <w:style w:type="character" w:customStyle="1" w:styleId="apple-converted-space">
    <w:name w:val="apple-converted-space"/>
    <w:basedOn w:val="DefaultParagraphFont"/>
    <w:rsid w:val="00853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93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CopernicusTemplates\Free-Forms\Blank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opernicus_Word_template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1ECDA3-36CB-C841-9C1E-1FF0484B8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C:\CopernicusTemplates\Free-Forms\Blank.dotm</Template>
  <TotalTime>7</TotalTime>
  <Pages>5</Pages>
  <Words>1088</Words>
  <Characters>6206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Blank</vt:lpstr>
    </vt:vector>
  </TitlesOfParts>
  <Company>Volcanica</Company>
  <LinksUpToDate>false</LinksUpToDate>
  <CharactersWithSpaces>7280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</dc:title>
  <dc:creator>Jamie Farquharson</dc:creator>
  <cp:lastModifiedBy>Jamie Farquharson</cp:lastModifiedBy>
  <cp:revision>5</cp:revision>
  <cp:lastPrinted>2016-02-01T07:21:00Z</cp:lastPrinted>
  <dcterms:created xsi:type="dcterms:W3CDTF">2023-02-02T01:06:00Z</dcterms:created>
  <dcterms:modified xsi:type="dcterms:W3CDTF">2023-02-05T10:23:00Z</dcterms:modified>
</cp:coreProperties>
</file>