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7163A" w14:textId="77777777" w:rsidR="00E265A7" w:rsidRPr="00E265A7" w:rsidRDefault="00E265A7" w:rsidP="00500B28">
      <w:pPr>
        <w:suppressAutoHyphens/>
        <w:spacing w:line="240" w:lineRule="auto"/>
        <w:jc w:val="left"/>
        <w:rPr>
          <w:rFonts w:ascii="Roboto" w:eastAsia="MS Mincho" w:hAnsi="Roboto"/>
          <w:i/>
          <w:iCs/>
          <w:color w:val="000000"/>
          <w:sz w:val="22"/>
          <w:szCs w:val="22"/>
          <w:lang w:eastAsia="ja-JP"/>
        </w:rPr>
      </w:pPr>
      <w:r w:rsidRPr="00E265A7">
        <w:rPr>
          <w:rFonts w:ascii="Roboto" w:eastAsia="MS Mincho" w:hAnsi="Roboto"/>
          <w:i/>
          <w:iCs/>
          <w:color w:val="000000"/>
          <w:sz w:val="22"/>
          <w:szCs w:val="22"/>
          <w:lang w:eastAsia="ja-JP"/>
        </w:rPr>
        <w:t>This Supplementary Material accompanies the article</w:t>
      </w:r>
    </w:p>
    <w:p w14:paraId="664C8B88" w14:textId="7D756DDB" w:rsidR="00E265A7" w:rsidRPr="00E265A7" w:rsidRDefault="00E265A7" w:rsidP="00E265A7">
      <w:pPr>
        <w:suppressAutoHyphens/>
        <w:spacing w:line="240" w:lineRule="auto"/>
        <w:jc w:val="left"/>
        <w:rPr>
          <w:rFonts w:ascii="Roboto" w:eastAsia="MS Mincho" w:hAnsi="Roboto"/>
          <w:i/>
          <w:iCs/>
          <w:color w:val="000000"/>
          <w:sz w:val="22"/>
          <w:szCs w:val="22"/>
          <w:lang w:eastAsia="ja-JP"/>
        </w:rPr>
      </w:pPr>
      <w:r w:rsidRPr="00E265A7">
        <w:rPr>
          <w:rFonts w:ascii="Roboto" w:hAnsi="Roboto"/>
          <w:color w:val="000000"/>
          <w:sz w:val="22"/>
          <w:szCs w:val="22"/>
          <w:shd w:val="clear" w:color="auto" w:fill="FFFFFF"/>
          <w:lang w:val="en-US" w:eastAsia="en-US"/>
        </w:rPr>
        <w:t>“</w:t>
      </w:r>
      <w:r w:rsidRPr="00E265A7">
        <w:rPr>
          <w:rFonts w:ascii="Roboto" w:hAnsi="Roboto"/>
          <w:i/>
          <w:color w:val="000000"/>
          <w:sz w:val="22"/>
          <w:szCs w:val="22"/>
          <w:shd w:val="clear" w:color="auto" w:fill="FFFFFF"/>
          <w:lang w:val="en-US" w:eastAsia="en-US"/>
        </w:rPr>
        <w:t xml:space="preserve">Distinguishing shallow from mid-crustal magmatic processes at </w:t>
      </w:r>
      <w:proofErr w:type="spellStart"/>
      <w:r w:rsidRPr="00E265A7">
        <w:rPr>
          <w:rFonts w:ascii="Roboto" w:hAnsi="Roboto"/>
          <w:i/>
          <w:color w:val="000000"/>
          <w:sz w:val="22"/>
          <w:szCs w:val="22"/>
          <w:shd w:val="clear" w:color="auto" w:fill="FFFFFF"/>
          <w:lang w:val="en-US" w:eastAsia="en-US"/>
        </w:rPr>
        <w:t>Soufrière</w:t>
      </w:r>
      <w:proofErr w:type="spellEnd"/>
      <w:r w:rsidRPr="00E265A7">
        <w:rPr>
          <w:rFonts w:ascii="Roboto" w:hAnsi="Roboto"/>
          <w:i/>
          <w:color w:val="000000"/>
          <w:sz w:val="22"/>
          <w:szCs w:val="22"/>
          <w:shd w:val="clear" w:color="auto" w:fill="FFFFFF"/>
          <w:lang w:val="en-US" w:eastAsia="en-US"/>
        </w:rPr>
        <w:t xml:space="preserve"> Hills Volcano using Finite Element Modelling and co-analysis of EDM and GPS data</w:t>
      </w:r>
      <w:r w:rsidRPr="00E265A7">
        <w:rPr>
          <w:rFonts w:ascii="Roboto" w:hAnsi="Roboto"/>
          <w:color w:val="000000"/>
          <w:sz w:val="22"/>
          <w:szCs w:val="22"/>
          <w:shd w:val="clear" w:color="auto" w:fill="FFFFFF"/>
          <w:lang w:val="en-US" w:eastAsia="en-US"/>
        </w:rPr>
        <w:t xml:space="preserve">” by </w:t>
      </w:r>
      <w:r w:rsidRPr="00E265A7">
        <w:rPr>
          <w:rFonts w:ascii="Roboto" w:hAnsi="Roboto"/>
          <w:color w:val="000000"/>
          <w:sz w:val="22"/>
          <w:szCs w:val="22"/>
          <w:shd w:val="clear" w:color="auto" w:fill="FFFFFF"/>
          <w:lang w:val="en-US" w:eastAsia="en-US"/>
        </w:rPr>
        <w:t xml:space="preserve">A. Johnson, J. Hickey, K. Pascal, B. Williamson, and R. </w:t>
      </w:r>
      <w:proofErr w:type="spellStart"/>
      <w:r w:rsidRPr="00E265A7">
        <w:rPr>
          <w:rFonts w:ascii="Roboto" w:hAnsi="Roboto"/>
          <w:color w:val="000000"/>
          <w:sz w:val="22"/>
          <w:szCs w:val="22"/>
          <w:shd w:val="clear" w:color="auto" w:fill="FFFFFF"/>
          <w:lang w:val="en-US" w:eastAsia="en-US"/>
        </w:rPr>
        <w:t>Syers</w:t>
      </w:r>
      <w:proofErr w:type="spellEnd"/>
      <w:r w:rsidRPr="00E265A7">
        <w:rPr>
          <w:rFonts w:ascii="Roboto" w:hAnsi="Roboto"/>
          <w:color w:val="000000"/>
          <w:sz w:val="22"/>
          <w:szCs w:val="22"/>
          <w:shd w:val="clear" w:color="auto" w:fill="FFFFFF"/>
          <w:lang w:val="en-US" w:eastAsia="en-US"/>
        </w:rPr>
        <w:t>. The original article should be cited if this material is used:</w:t>
      </w:r>
    </w:p>
    <w:p w14:paraId="2191BFCB" w14:textId="77777777" w:rsidR="00E265A7" w:rsidRPr="00E265A7" w:rsidRDefault="00E265A7" w:rsidP="00E265A7">
      <w:pPr>
        <w:suppressAutoHyphens/>
        <w:spacing w:line="240" w:lineRule="auto"/>
        <w:jc w:val="center"/>
        <w:rPr>
          <w:rFonts w:ascii="Roboto" w:eastAsia="MS Mincho" w:hAnsi="Roboto"/>
          <w:i/>
          <w:iCs/>
          <w:sz w:val="22"/>
          <w:szCs w:val="22"/>
          <w:lang w:eastAsia="ja-JP"/>
        </w:rPr>
      </w:pPr>
    </w:p>
    <w:p w14:paraId="532C42A6" w14:textId="0C7E3D3F" w:rsidR="00E265A7" w:rsidRPr="00E265A7" w:rsidRDefault="00E265A7" w:rsidP="00E265A7">
      <w:pPr>
        <w:pBdr>
          <w:left w:val="single" w:sz="4" w:space="4" w:color="auto"/>
        </w:pBdr>
        <w:spacing w:line="240" w:lineRule="auto"/>
        <w:jc w:val="left"/>
        <w:rPr>
          <w:rFonts w:ascii="Roboto" w:hAnsi="Roboto"/>
          <w:color w:val="000000"/>
          <w:sz w:val="22"/>
          <w:szCs w:val="22"/>
          <w:shd w:val="clear" w:color="auto" w:fill="FFFFFF"/>
          <w:lang w:val="en-US" w:eastAsia="en-US"/>
        </w:rPr>
      </w:pPr>
      <w:r w:rsidRPr="00E265A7">
        <w:rPr>
          <w:rFonts w:ascii="Roboto" w:hAnsi="Roboto"/>
          <w:color w:val="000000"/>
          <w:sz w:val="22"/>
          <w:szCs w:val="22"/>
          <w:shd w:val="clear" w:color="auto" w:fill="FFFFFF"/>
          <w:lang w:val="en-US" w:eastAsia="en-US"/>
        </w:rPr>
        <w:t xml:space="preserve">Johnson, A., Hickey, J., Pascal, K., Williamson, B. and </w:t>
      </w:r>
      <w:proofErr w:type="spellStart"/>
      <w:r w:rsidRPr="00E265A7">
        <w:rPr>
          <w:rFonts w:ascii="Roboto" w:hAnsi="Roboto"/>
          <w:color w:val="000000"/>
          <w:sz w:val="22"/>
          <w:szCs w:val="22"/>
          <w:shd w:val="clear" w:color="auto" w:fill="FFFFFF"/>
          <w:lang w:val="en-US" w:eastAsia="en-US"/>
        </w:rPr>
        <w:t>Syers</w:t>
      </w:r>
      <w:proofErr w:type="spellEnd"/>
      <w:r w:rsidRPr="00E265A7">
        <w:rPr>
          <w:rFonts w:ascii="Roboto" w:hAnsi="Roboto"/>
          <w:color w:val="000000"/>
          <w:sz w:val="22"/>
          <w:szCs w:val="22"/>
          <w:shd w:val="clear" w:color="auto" w:fill="FFFFFF"/>
          <w:lang w:val="en-US" w:eastAsia="en-US"/>
        </w:rPr>
        <w:t xml:space="preserve">, R. (2023) “Distinguishing shallow from mid-crustal magmatic processes at </w:t>
      </w:r>
      <w:proofErr w:type="spellStart"/>
      <w:r w:rsidRPr="00E265A7">
        <w:rPr>
          <w:rFonts w:ascii="Roboto" w:hAnsi="Roboto"/>
          <w:color w:val="000000"/>
          <w:sz w:val="22"/>
          <w:szCs w:val="22"/>
          <w:shd w:val="clear" w:color="auto" w:fill="FFFFFF"/>
          <w:lang w:val="en-US" w:eastAsia="en-US"/>
        </w:rPr>
        <w:t>Soufrière</w:t>
      </w:r>
      <w:proofErr w:type="spellEnd"/>
      <w:r w:rsidRPr="00E265A7">
        <w:rPr>
          <w:rFonts w:ascii="Roboto" w:hAnsi="Roboto"/>
          <w:color w:val="000000"/>
          <w:sz w:val="22"/>
          <w:szCs w:val="22"/>
          <w:shd w:val="clear" w:color="auto" w:fill="FFFFFF"/>
          <w:lang w:val="en-US" w:eastAsia="en-US"/>
        </w:rPr>
        <w:t xml:space="preserve"> Hills Volcano using Finite Element Modelling and co-analysis of EDM and GPS data”, Volcanica, 6(2), pp. 265–282. </w:t>
      </w:r>
      <w:proofErr w:type="spellStart"/>
      <w:r w:rsidRPr="00E265A7">
        <w:rPr>
          <w:rFonts w:ascii="Roboto" w:hAnsi="Roboto"/>
          <w:color w:val="000000"/>
          <w:sz w:val="22"/>
          <w:szCs w:val="22"/>
          <w:shd w:val="clear" w:color="auto" w:fill="FFFFFF"/>
          <w:lang w:val="en-US" w:eastAsia="en-US"/>
        </w:rPr>
        <w:t>doi</w:t>
      </w:r>
      <w:proofErr w:type="spellEnd"/>
      <w:r w:rsidRPr="00E265A7">
        <w:rPr>
          <w:rFonts w:ascii="Roboto" w:hAnsi="Roboto"/>
          <w:color w:val="000000"/>
          <w:sz w:val="22"/>
          <w:szCs w:val="22"/>
          <w:shd w:val="clear" w:color="auto" w:fill="FFFFFF"/>
          <w:lang w:val="en-US" w:eastAsia="en-US"/>
        </w:rPr>
        <w:t>: 10.30909/vol.06.02.265282</w:t>
      </w:r>
    </w:p>
    <w:p w14:paraId="438D0B90" w14:textId="5D8CF38A" w:rsidR="00500B28" w:rsidRDefault="00500B28">
      <w:pPr>
        <w:spacing w:line="240" w:lineRule="auto"/>
        <w:jc w:val="left"/>
        <w:rPr>
          <w:rFonts w:ascii="Roboto" w:hAnsi="Roboto"/>
          <w:color w:val="000000"/>
          <w:sz w:val="22"/>
          <w:szCs w:val="22"/>
          <w:shd w:val="clear" w:color="auto" w:fill="FFFFFF"/>
          <w:lang w:val="en-US" w:eastAsia="en-US"/>
        </w:rPr>
      </w:pPr>
      <w:r>
        <w:rPr>
          <w:rFonts w:ascii="Roboto" w:hAnsi="Roboto"/>
          <w:color w:val="000000"/>
          <w:sz w:val="22"/>
          <w:szCs w:val="22"/>
          <w:shd w:val="clear" w:color="auto" w:fill="FFFFFF"/>
          <w:lang w:val="en-US" w:eastAsia="en-US"/>
        </w:rPr>
        <w:br w:type="page"/>
      </w:r>
      <w:bookmarkStart w:id="0" w:name="_GoBack"/>
      <w:bookmarkEnd w:id="0"/>
    </w:p>
    <w:p w14:paraId="0367DA71" w14:textId="77777777" w:rsidR="00E265A7" w:rsidRPr="00E265A7" w:rsidRDefault="00E265A7" w:rsidP="00E265A7">
      <w:pPr>
        <w:spacing w:line="240" w:lineRule="auto"/>
        <w:jc w:val="left"/>
        <w:rPr>
          <w:rFonts w:ascii="Roboto" w:hAnsi="Roboto"/>
          <w:color w:val="000000"/>
          <w:sz w:val="22"/>
          <w:szCs w:val="22"/>
          <w:shd w:val="clear" w:color="auto" w:fill="FFFFFF"/>
          <w:lang w:val="en-US" w:eastAsia="en-US"/>
        </w:rPr>
      </w:pPr>
    </w:p>
    <w:p w14:paraId="617729EA" w14:textId="77777777" w:rsidR="00E265A7" w:rsidRPr="00E265A7" w:rsidRDefault="00E265A7" w:rsidP="00E637B5">
      <w:pPr>
        <w:spacing w:line="240" w:lineRule="auto"/>
        <w:jc w:val="center"/>
        <w:rPr>
          <w:rFonts w:ascii="Roboto" w:hAnsi="Roboto"/>
          <w:color w:val="777777"/>
          <w:sz w:val="22"/>
          <w:szCs w:val="22"/>
          <w:shd w:val="clear" w:color="auto" w:fill="FFFFFF"/>
          <w:lang w:val="en-US" w:eastAsia="en-US"/>
        </w:rPr>
      </w:pPr>
    </w:p>
    <w:p w14:paraId="7954CB44" w14:textId="11D7880F" w:rsidR="00E637B5" w:rsidRPr="00E265A7" w:rsidRDefault="002C37F4" w:rsidP="00E637B5">
      <w:pPr>
        <w:spacing w:line="240" w:lineRule="auto"/>
        <w:jc w:val="center"/>
        <w:rPr>
          <w:rFonts w:ascii="Roboto" w:eastAsia="SimSun" w:hAnsi="Roboto"/>
          <w:sz w:val="22"/>
          <w:szCs w:val="22"/>
          <w:vertAlign w:val="superscript"/>
        </w:rPr>
      </w:pPr>
      <w:r w:rsidRPr="00E265A7">
        <w:rPr>
          <w:rFonts w:ascii="Roboto" w:eastAsia="SimSun" w:hAnsi="Roboto"/>
          <w:noProof/>
          <w:sz w:val="22"/>
          <w:szCs w:val="22"/>
          <w:vertAlign w:val="superscript"/>
          <w:lang w:eastAsia="en-GB"/>
        </w:rPr>
        <w:drawing>
          <wp:inline distT="0" distB="0" distL="0" distR="0" wp14:anchorId="4773C6E3" wp14:editId="2E64C36A">
            <wp:extent cx="5328000" cy="66348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8000" cy="6634800"/>
                    </a:xfrm>
                    <a:prstGeom prst="rect">
                      <a:avLst/>
                    </a:prstGeom>
                    <a:noFill/>
                  </pic:spPr>
                </pic:pic>
              </a:graphicData>
            </a:graphic>
          </wp:inline>
        </w:drawing>
      </w:r>
    </w:p>
    <w:p w14:paraId="049349A8" w14:textId="77777777" w:rsidR="00E637B5" w:rsidRPr="00E265A7" w:rsidRDefault="00E637B5" w:rsidP="00E637B5">
      <w:pPr>
        <w:jc w:val="center"/>
        <w:rPr>
          <w:rFonts w:ascii="Roboto" w:hAnsi="Roboto"/>
          <w:sz w:val="22"/>
          <w:szCs w:val="22"/>
        </w:rPr>
      </w:pPr>
    </w:p>
    <w:p w14:paraId="217D66A2" w14:textId="67960506" w:rsidR="00E637B5" w:rsidRPr="00E265A7" w:rsidRDefault="00E637B5" w:rsidP="00E637B5">
      <w:pPr>
        <w:pStyle w:val="Caption"/>
        <w:rPr>
          <w:rFonts w:ascii="Roboto" w:hAnsi="Roboto"/>
          <w:sz w:val="22"/>
          <w:szCs w:val="22"/>
        </w:rPr>
      </w:pPr>
      <w:r w:rsidRPr="00E265A7">
        <w:rPr>
          <w:rFonts w:ascii="Roboto" w:hAnsi="Roboto"/>
          <w:sz w:val="22"/>
          <w:szCs w:val="22"/>
        </w:rPr>
        <w:t xml:space="preserve">Supplementary Figure </w:t>
      </w:r>
      <w:r w:rsidR="00E265A7" w:rsidRPr="00E265A7">
        <w:rPr>
          <w:rFonts w:ascii="Roboto" w:hAnsi="Roboto"/>
          <w:sz w:val="22"/>
          <w:szCs w:val="22"/>
        </w:rPr>
        <w:t>S</w:t>
      </w:r>
      <w:r w:rsidRPr="00E265A7">
        <w:rPr>
          <w:rFonts w:ascii="Roboto" w:hAnsi="Roboto"/>
          <w:sz w:val="22"/>
          <w:szCs w:val="22"/>
        </w:rPr>
        <w:t xml:space="preserve">1. </w:t>
      </w:r>
      <w:r w:rsidRPr="00E265A7">
        <w:rPr>
          <w:rFonts w:ascii="Roboto" w:hAnsi="Roboto"/>
          <w:b w:val="0"/>
          <w:sz w:val="22"/>
          <w:szCs w:val="22"/>
        </w:rPr>
        <w:t xml:space="preserve">Observed EDM baseline changes between 2010 and 2019. Red dashed lines mark the points of significant </w:t>
      </w:r>
      <w:proofErr w:type="spellStart"/>
      <w:r w:rsidRPr="00E265A7">
        <w:rPr>
          <w:rFonts w:ascii="Roboto" w:hAnsi="Roboto"/>
          <w:b w:val="0"/>
          <w:sz w:val="22"/>
          <w:szCs w:val="22"/>
        </w:rPr>
        <w:t>volcanotectonic</w:t>
      </w:r>
      <w:proofErr w:type="spellEnd"/>
      <w:r w:rsidRPr="00E265A7">
        <w:rPr>
          <w:rFonts w:ascii="Roboto" w:hAnsi="Roboto"/>
          <w:b w:val="0"/>
          <w:sz w:val="22"/>
          <w:szCs w:val="22"/>
        </w:rPr>
        <w:t xml:space="preserve"> (VT) events that were corrected for in the EDM measurements (March 2012 and March 2014). The 3-point moving average for the raw length change is shown in b</w:t>
      </w:r>
      <w:r w:rsidR="001065DE" w:rsidRPr="00E265A7">
        <w:rPr>
          <w:rFonts w:ascii="Roboto" w:hAnsi="Roboto"/>
          <w:b w:val="0"/>
          <w:sz w:val="22"/>
          <w:szCs w:val="22"/>
        </w:rPr>
        <w:t>lue</w:t>
      </w:r>
      <w:r w:rsidRPr="00E265A7">
        <w:rPr>
          <w:rFonts w:ascii="Roboto" w:hAnsi="Roboto"/>
          <w:b w:val="0"/>
          <w:sz w:val="22"/>
          <w:szCs w:val="22"/>
        </w:rPr>
        <w:t>, and the 3-point moving average for the adjusted data is shown in green.</w:t>
      </w:r>
    </w:p>
    <w:p w14:paraId="7CA4F219" w14:textId="77777777" w:rsidR="00E637B5" w:rsidRPr="00E265A7" w:rsidRDefault="00E637B5" w:rsidP="00E637B5">
      <w:pPr>
        <w:spacing w:line="240" w:lineRule="auto"/>
        <w:jc w:val="center"/>
        <w:rPr>
          <w:rFonts w:ascii="Roboto" w:eastAsia="SimSun" w:hAnsi="Roboto"/>
          <w:sz w:val="22"/>
          <w:szCs w:val="22"/>
          <w:vertAlign w:val="superscript"/>
        </w:rPr>
      </w:pPr>
    </w:p>
    <w:p w14:paraId="41C07EA5" w14:textId="429FBA0F" w:rsidR="00BC4D37" w:rsidRPr="00E265A7" w:rsidRDefault="001065DE" w:rsidP="00BC4D37">
      <w:pPr>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6231A34B" wp14:editId="7C5BC1E7">
            <wp:extent cx="6300000" cy="5727600"/>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000" cy="5727600"/>
                    </a:xfrm>
                    <a:prstGeom prst="rect">
                      <a:avLst/>
                    </a:prstGeom>
                    <a:noFill/>
                  </pic:spPr>
                </pic:pic>
              </a:graphicData>
            </a:graphic>
          </wp:inline>
        </w:drawing>
      </w:r>
    </w:p>
    <w:p w14:paraId="10C756B6" w14:textId="7258A0EE" w:rsidR="00BC4D37" w:rsidRPr="00E265A7" w:rsidRDefault="00E637B5" w:rsidP="00BC4D37">
      <w:pPr>
        <w:pStyle w:val="Caption"/>
        <w:rPr>
          <w:rFonts w:ascii="Roboto" w:hAnsi="Roboto"/>
          <w:b w:val="0"/>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2</w:t>
      </w:r>
      <w:r w:rsidR="00BC4D37" w:rsidRPr="00E265A7">
        <w:rPr>
          <w:rFonts w:ascii="Roboto" w:hAnsi="Roboto"/>
          <w:sz w:val="22"/>
          <w:szCs w:val="22"/>
        </w:rPr>
        <w:t xml:space="preserve">. </w:t>
      </w:r>
      <w:r w:rsidR="00BC4D37" w:rsidRPr="00E265A7">
        <w:rPr>
          <w:rFonts w:ascii="Roboto" w:hAnsi="Roboto"/>
          <w:b w:val="0"/>
          <w:sz w:val="22"/>
          <w:szCs w:val="22"/>
        </w:rPr>
        <w:t xml:space="preserve">Comparison of deformation responses of differing dyke thicknesses. Previous literature estimated the thickness of the dyke conduit at the SHV at 2 m [Costa et al, 2007; </w:t>
      </w:r>
      <w:proofErr w:type="spellStart"/>
      <w:r w:rsidR="00BC4D37" w:rsidRPr="00E265A7">
        <w:rPr>
          <w:rFonts w:ascii="Roboto" w:hAnsi="Roboto"/>
          <w:b w:val="0"/>
          <w:sz w:val="22"/>
          <w:szCs w:val="22"/>
        </w:rPr>
        <w:t>Hautmann</w:t>
      </w:r>
      <w:proofErr w:type="spellEnd"/>
      <w:r w:rsidR="00BC4D37" w:rsidRPr="00E265A7">
        <w:rPr>
          <w:rFonts w:ascii="Roboto" w:hAnsi="Roboto"/>
          <w:b w:val="0"/>
          <w:sz w:val="22"/>
          <w:szCs w:val="22"/>
        </w:rPr>
        <w:t xml:space="preserve"> et al, 2009], but mesh density limitations meant the dyke used in our modelling was 50 m thick. We therefore set out to quantify the difference the increased dyke thickness would make using a simple</w:t>
      </w:r>
      <w:r w:rsidR="000C05E7" w:rsidRPr="00E265A7">
        <w:rPr>
          <w:rFonts w:ascii="Roboto" w:hAnsi="Roboto"/>
          <w:b w:val="0"/>
          <w:sz w:val="22"/>
          <w:szCs w:val="22"/>
        </w:rPr>
        <w:t xml:space="preserve"> </w:t>
      </w:r>
      <w:r w:rsidR="00BC4D37" w:rsidRPr="00E265A7">
        <w:rPr>
          <w:rFonts w:ascii="Roboto" w:hAnsi="Roboto"/>
          <w:b w:val="0"/>
          <w:sz w:val="22"/>
          <w:szCs w:val="22"/>
        </w:rPr>
        <w:t xml:space="preserve">2D FEM with a linear elastic medium. A.) Deformation response of a 2 m wide dyke extending from 500 m below the free surface to 4500 m, pressurised at 10 </w:t>
      </w:r>
      <w:proofErr w:type="spellStart"/>
      <w:r w:rsidR="00BC4D37" w:rsidRPr="00E265A7">
        <w:rPr>
          <w:rFonts w:ascii="Roboto" w:hAnsi="Roboto"/>
          <w:b w:val="0"/>
          <w:sz w:val="22"/>
          <w:szCs w:val="22"/>
        </w:rPr>
        <w:t>MPa</w:t>
      </w:r>
      <w:proofErr w:type="spellEnd"/>
      <w:r w:rsidR="00BC4D37" w:rsidRPr="00E265A7">
        <w:rPr>
          <w:rFonts w:ascii="Roboto" w:hAnsi="Roboto"/>
          <w:b w:val="0"/>
          <w:sz w:val="22"/>
          <w:szCs w:val="22"/>
        </w:rPr>
        <w:t xml:space="preserve">. B.) Deformation response of a 50 m wide dyke extending from 500 m below the free surface to a depth of 4500 m, pressurised at 10 </w:t>
      </w:r>
      <w:proofErr w:type="spellStart"/>
      <w:r w:rsidR="00BC4D37" w:rsidRPr="00E265A7">
        <w:rPr>
          <w:rFonts w:ascii="Roboto" w:hAnsi="Roboto"/>
          <w:b w:val="0"/>
          <w:sz w:val="22"/>
          <w:szCs w:val="22"/>
        </w:rPr>
        <w:t>MPa</w:t>
      </w:r>
      <w:proofErr w:type="spellEnd"/>
      <w:r w:rsidR="00BC4D37" w:rsidRPr="00E265A7">
        <w:rPr>
          <w:rFonts w:ascii="Roboto" w:hAnsi="Roboto"/>
          <w:b w:val="0"/>
          <w:sz w:val="22"/>
          <w:szCs w:val="22"/>
        </w:rPr>
        <w:t>. There is no substantial difference in deformation response from increasing the dyke thickness alone.</w:t>
      </w:r>
    </w:p>
    <w:p w14:paraId="4A5644A1" w14:textId="77777777" w:rsidR="00BC4D37" w:rsidRPr="00E265A7" w:rsidRDefault="00BC4D37" w:rsidP="00BC4D37">
      <w:pPr>
        <w:jc w:val="center"/>
        <w:rPr>
          <w:rFonts w:ascii="Roboto" w:hAnsi="Roboto"/>
          <w:sz w:val="22"/>
          <w:szCs w:val="22"/>
        </w:rPr>
      </w:pPr>
    </w:p>
    <w:p w14:paraId="2FEEA166" w14:textId="2872C0BF" w:rsidR="004A6C01" w:rsidRPr="00E265A7" w:rsidRDefault="004A6C01" w:rsidP="00BB1733">
      <w:pPr>
        <w:pStyle w:val="Authors"/>
        <w:jc w:val="left"/>
        <w:rPr>
          <w:rFonts w:ascii="Roboto" w:hAnsi="Roboto"/>
          <w:sz w:val="22"/>
          <w:szCs w:val="22"/>
          <w:vertAlign w:val="superscript"/>
        </w:rPr>
      </w:pPr>
    </w:p>
    <w:p w14:paraId="12D34DBE" w14:textId="77777777" w:rsidR="001C41A5" w:rsidRPr="00E265A7" w:rsidRDefault="001C41A5" w:rsidP="0088317F">
      <w:pPr>
        <w:pStyle w:val="Authors"/>
        <w:rPr>
          <w:rFonts w:ascii="Roboto" w:hAnsi="Roboto"/>
          <w:sz w:val="22"/>
          <w:szCs w:val="22"/>
          <w:vertAlign w:val="superscript"/>
        </w:rPr>
      </w:pPr>
    </w:p>
    <w:p w14:paraId="25AA14A1" w14:textId="61A990B0" w:rsidR="00AD6A0A" w:rsidRPr="00E265A7" w:rsidRDefault="00CF63B5" w:rsidP="00AD6A0A">
      <w:pPr>
        <w:pStyle w:val="Caption"/>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58FD4E1B" wp14:editId="1CF1B7EE">
            <wp:extent cx="6300000" cy="537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0000" cy="5371200"/>
                    </a:xfrm>
                    <a:prstGeom prst="rect">
                      <a:avLst/>
                    </a:prstGeom>
                    <a:noFill/>
                  </pic:spPr>
                </pic:pic>
              </a:graphicData>
            </a:graphic>
          </wp:inline>
        </w:drawing>
      </w:r>
    </w:p>
    <w:p w14:paraId="37445789" w14:textId="1B609960" w:rsidR="003F595F" w:rsidRPr="00E265A7" w:rsidRDefault="00E637B5" w:rsidP="00AD6A0A">
      <w:pPr>
        <w:pStyle w:val="Caption"/>
        <w:rPr>
          <w:rFonts w:ascii="Roboto" w:hAnsi="Roboto"/>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3</w:t>
      </w:r>
      <w:r w:rsidR="00AD6A0A" w:rsidRPr="00E265A7">
        <w:rPr>
          <w:rFonts w:ascii="Roboto" w:hAnsi="Roboto"/>
          <w:sz w:val="22"/>
          <w:szCs w:val="22"/>
        </w:rPr>
        <w:t xml:space="preserve">. </w:t>
      </w:r>
      <w:r w:rsidR="00B839FF" w:rsidRPr="00E265A7">
        <w:rPr>
          <w:rFonts w:ascii="Roboto" w:hAnsi="Roboto"/>
          <w:b w:val="0"/>
          <w:sz w:val="22"/>
          <w:szCs w:val="22"/>
        </w:rPr>
        <w:t>Remaining mid-crustal source variation</w:t>
      </w:r>
      <w:r w:rsidR="000C05E7" w:rsidRPr="00E265A7">
        <w:rPr>
          <w:rFonts w:ascii="Roboto" w:hAnsi="Roboto"/>
          <w:b w:val="0"/>
          <w:sz w:val="22"/>
          <w:szCs w:val="22"/>
        </w:rPr>
        <w:t xml:space="preserve"> from</w:t>
      </w:r>
      <w:r w:rsidR="00B839FF" w:rsidRPr="00E265A7">
        <w:rPr>
          <w:rFonts w:ascii="Roboto" w:hAnsi="Roboto"/>
          <w:b w:val="0"/>
          <w:sz w:val="22"/>
          <w:szCs w:val="22"/>
        </w:rPr>
        <w:t xml:space="preserve"> </w:t>
      </w:r>
      <w:r w:rsidR="00713459" w:rsidRPr="00E265A7">
        <w:rPr>
          <w:rFonts w:ascii="Roboto" w:hAnsi="Roboto"/>
          <w:b w:val="0"/>
          <w:sz w:val="22"/>
          <w:szCs w:val="22"/>
        </w:rPr>
        <w:t xml:space="preserve">initial </w:t>
      </w:r>
      <w:r w:rsidR="000C05E7" w:rsidRPr="00E265A7">
        <w:rPr>
          <w:rFonts w:ascii="Roboto" w:hAnsi="Roboto"/>
          <w:b w:val="0"/>
          <w:sz w:val="22"/>
          <w:szCs w:val="22"/>
        </w:rPr>
        <w:t xml:space="preserve">(step 1a) </w:t>
      </w:r>
      <w:r w:rsidR="00B839FF" w:rsidRPr="00E265A7">
        <w:rPr>
          <w:rFonts w:ascii="Roboto" w:hAnsi="Roboto"/>
          <w:b w:val="0"/>
          <w:sz w:val="22"/>
          <w:szCs w:val="22"/>
        </w:rPr>
        <w:t xml:space="preserve">sensitivity test results. </w:t>
      </w:r>
      <w:r w:rsidR="00CF63B5" w:rsidRPr="00E265A7">
        <w:rPr>
          <w:rFonts w:ascii="Roboto" w:hAnsi="Roboto"/>
          <w:b w:val="0"/>
          <w:sz w:val="22"/>
          <w:szCs w:val="22"/>
        </w:rPr>
        <w:t xml:space="preserve">A.) X-Position of source. B.) Y-Position of Source. C.) X-Axis of Source. D.) Y-Axis of Source. E.) Z-Axis of Source. F.) Source Dip. G.) Source Rotation. H.) Source Heading. Source pressurisation and depth are presented in </w:t>
      </w:r>
      <w:r w:rsidR="00E265A7" w:rsidRPr="00E265A7">
        <w:rPr>
          <w:rFonts w:ascii="Roboto" w:hAnsi="Roboto"/>
          <w:b w:val="0"/>
          <w:sz w:val="22"/>
          <w:szCs w:val="22"/>
        </w:rPr>
        <w:t>Figure 6</w:t>
      </w:r>
      <w:r w:rsidR="00CF63B5" w:rsidRPr="00E265A7">
        <w:rPr>
          <w:rFonts w:ascii="Roboto" w:hAnsi="Roboto"/>
          <w:b w:val="0"/>
          <w:sz w:val="22"/>
          <w:szCs w:val="22"/>
        </w:rPr>
        <w:t xml:space="preserve"> of the paper.</w:t>
      </w:r>
    </w:p>
    <w:p w14:paraId="4DB53083" w14:textId="2315F30B" w:rsidR="00AD6A0A" w:rsidRPr="00E265A7" w:rsidRDefault="00AD6A0A">
      <w:pPr>
        <w:spacing w:line="240" w:lineRule="auto"/>
        <w:jc w:val="left"/>
        <w:rPr>
          <w:rFonts w:ascii="Roboto" w:hAnsi="Roboto"/>
          <w:sz w:val="22"/>
          <w:szCs w:val="22"/>
        </w:rPr>
      </w:pPr>
      <w:r w:rsidRPr="00E265A7">
        <w:rPr>
          <w:rFonts w:ascii="Roboto" w:hAnsi="Roboto"/>
          <w:sz w:val="22"/>
          <w:szCs w:val="22"/>
        </w:rPr>
        <w:br w:type="page"/>
      </w:r>
    </w:p>
    <w:p w14:paraId="77872F6A" w14:textId="5B101B0A" w:rsidR="00BC4D37" w:rsidRPr="00E265A7" w:rsidRDefault="00DF675A" w:rsidP="00BC4D37">
      <w:pPr>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29BC599E" wp14:editId="2D65AF26">
            <wp:extent cx="3819600" cy="61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9600" cy="6120000"/>
                    </a:xfrm>
                    <a:prstGeom prst="rect">
                      <a:avLst/>
                    </a:prstGeom>
                    <a:noFill/>
                  </pic:spPr>
                </pic:pic>
              </a:graphicData>
            </a:graphic>
          </wp:inline>
        </w:drawing>
      </w:r>
    </w:p>
    <w:p w14:paraId="1832F38A" w14:textId="5E3579F1" w:rsidR="00BC4D37" w:rsidRPr="00E265A7" w:rsidRDefault="00E637B5" w:rsidP="00BC4D37">
      <w:pPr>
        <w:pStyle w:val="Caption"/>
        <w:rPr>
          <w:rFonts w:ascii="Roboto" w:hAnsi="Roboto"/>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4</w:t>
      </w:r>
      <w:r w:rsidR="00BC4D37" w:rsidRPr="00E265A7">
        <w:rPr>
          <w:rFonts w:ascii="Roboto" w:hAnsi="Roboto"/>
          <w:sz w:val="22"/>
          <w:szCs w:val="22"/>
        </w:rPr>
        <w:t xml:space="preserve">. </w:t>
      </w:r>
      <w:r w:rsidR="00BC4D37" w:rsidRPr="00E265A7">
        <w:rPr>
          <w:rFonts w:ascii="Roboto" w:hAnsi="Roboto"/>
          <w:b w:val="0"/>
          <w:sz w:val="22"/>
          <w:szCs w:val="22"/>
        </w:rPr>
        <w:t xml:space="preserve">Variation of pressure in a shallow reservoir. GPS results for pressure variation in a shallow spherical reservoir centred at a depth of 1500 m, with a fixed deep prolate source centred at a depth of 9500 m and pressurised at 10 </w:t>
      </w:r>
      <w:proofErr w:type="spellStart"/>
      <w:r w:rsidR="00BC4D37" w:rsidRPr="00E265A7">
        <w:rPr>
          <w:rFonts w:ascii="Roboto" w:hAnsi="Roboto"/>
          <w:b w:val="0"/>
          <w:sz w:val="22"/>
          <w:szCs w:val="22"/>
        </w:rPr>
        <w:t>MPa</w:t>
      </w:r>
      <w:proofErr w:type="spellEnd"/>
      <w:r w:rsidR="00BC4D37" w:rsidRPr="00E265A7">
        <w:rPr>
          <w:rFonts w:ascii="Roboto" w:hAnsi="Roboto"/>
          <w:b w:val="0"/>
          <w:sz w:val="22"/>
          <w:szCs w:val="22"/>
        </w:rPr>
        <w:t xml:space="preserve"> incorporated into the model. Showing A.) Modelled </w:t>
      </w:r>
      <w:r w:rsidR="007A716D" w:rsidRPr="00E265A7">
        <w:rPr>
          <w:rFonts w:ascii="Roboto" w:hAnsi="Roboto"/>
          <w:b w:val="0"/>
          <w:sz w:val="22"/>
          <w:szCs w:val="22"/>
        </w:rPr>
        <w:t>east-west d</w:t>
      </w:r>
      <w:r w:rsidR="00BC4D37" w:rsidRPr="00E265A7">
        <w:rPr>
          <w:rFonts w:ascii="Roboto" w:hAnsi="Roboto"/>
          <w:b w:val="0"/>
          <w:sz w:val="22"/>
          <w:szCs w:val="22"/>
        </w:rPr>
        <w:t xml:space="preserve">eformation of GPS sites. B.) </w:t>
      </w:r>
      <w:r w:rsidR="007A716D" w:rsidRPr="00E265A7">
        <w:rPr>
          <w:rFonts w:ascii="Roboto" w:hAnsi="Roboto"/>
          <w:b w:val="0"/>
          <w:sz w:val="22"/>
          <w:szCs w:val="22"/>
        </w:rPr>
        <w:t>North-south d</w:t>
      </w:r>
      <w:r w:rsidR="00BC4D37" w:rsidRPr="00E265A7">
        <w:rPr>
          <w:rFonts w:ascii="Roboto" w:hAnsi="Roboto"/>
          <w:b w:val="0"/>
          <w:sz w:val="22"/>
          <w:szCs w:val="22"/>
        </w:rPr>
        <w:t xml:space="preserve">eformation. C.) </w:t>
      </w:r>
      <w:r w:rsidR="007A716D" w:rsidRPr="00E265A7">
        <w:rPr>
          <w:rFonts w:ascii="Roboto" w:hAnsi="Roboto"/>
          <w:b w:val="0"/>
          <w:sz w:val="22"/>
          <w:szCs w:val="22"/>
        </w:rPr>
        <w:t>Vertical d</w:t>
      </w:r>
      <w:r w:rsidR="00BC4D37" w:rsidRPr="00E265A7">
        <w:rPr>
          <w:rFonts w:ascii="Roboto" w:hAnsi="Roboto"/>
          <w:b w:val="0"/>
          <w:sz w:val="22"/>
          <w:szCs w:val="22"/>
        </w:rPr>
        <w:t>eformation. The GPS network is almost entirely unresponsive to not only pressure changes, but all parameter changes, in a shallow reservoir source. The only two sites to show measurable deformation responses are HERM and LGRD, the two GPS sites situated closest to the vent. These results suggest the GPS network is not well-placed to respond to changes in a shallow reservoir source.</w:t>
      </w:r>
    </w:p>
    <w:p w14:paraId="1C19BC33" w14:textId="77777777" w:rsidR="00BC4D37" w:rsidRPr="00E265A7" w:rsidRDefault="00BC4D37">
      <w:pPr>
        <w:spacing w:line="240" w:lineRule="auto"/>
        <w:jc w:val="left"/>
        <w:rPr>
          <w:rFonts w:ascii="Roboto" w:hAnsi="Roboto"/>
          <w:sz w:val="22"/>
          <w:szCs w:val="22"/>
        </w:rPr>
      </w:pPr>
    </w:p>
    <w:p w14:paraId="7633E528" w14:textId="77777777" w:rsidR="00AD6A0A" w:rsidRPr="00E265A7" w:rsidRDefault="00AD6A0A" w:rsidP="00AD6A0A">
      <w:pPr>
        <w:rPr>
          <w:rFonts w:ascii="Roboto" w:hAnsi="Roboto"/>
          <w:sz w:val="22"/>
          <w:szCs w:val="22"/>
        </w:rPr>
      </w:pPr>
    </w:p>
    <w:p w14:paraId="2A1A8FF0" w14:textId="39FF3A05" w:rsidR="00657786" w:rsidRPr="00E265A7" w:rsidRDefault="003F595F" w:rsidP="00FC7A6D">
      <w:pPr>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1684EC14" wp14:editId="42666BB9">
            <wp:extent cx="6300000" cy="5076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0000" cy="5076000"/>
                    </a:xfrm>
                    <a:prstGeom prst="rect">
                      <a:avLst/>
                    </a:prstGeom>
                    <a:noFill/>
                  </pic:spPr>
                </pic:pic>
              </a:graphicData>
            </a:graphic>
          </wp:inline>
        </w:drawing>
      </w:r>
    </w:p>
    <w:p w14:paraId="25D690B1" w14:textId="13C4FDF0" w:rsidR="00FC7A6D" w:rsidRPr="00E265A7" w:rsidRDefault="00E637B5" w:rsidP="00FC7A6D">
      <w:pPr>
        <w:pStyle w:val="Caption"/>
        <w:rPr>
          <w:rFonts w:ascii="Roboto" w:hAnsi="Roboto"/>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5</w:t>
      </w:r>
      <w:r w:rsidR="00FC7A6D" w:rsidRPr="00E265A7">
        <w:rPr>
          <w:rFonts w:ascii="Roboto" w:hAnsi="Roboto"/>
          <w:sz w:val="22"/>
          <w:szCs w:val="22"/>
        </w:rPr>
        <w:t xml:space="preserve">. </w:t>
      </w:r>
      <w:r w:rsidR="00B839FF" w:rsidRPr="00E265A7">
        <w:rPr>
          <w:rFonts w:ascii="Roboto" w:hAnsi="Roboto"/>
          <w:b w:val="0"/>
          <w:sz w:val="22"/>
          <w:szCs w:val="22"/>
        </w:rPr>
        <w:t xml:space="preserve">Remaining shallow reservoir sensitivity test results. </w:t>
      </w:r>
      <w:r w:rsidR="003F595F" w:rsidRPr="00E265A7">
        <w:rPr>
          <w:rFonts w:ascii="Roboto" w:hAnsi="Roboto"/>
          <w:b w:val="0"/>
          <w:sz w:val="22"/>
          <w:szCs w:val="22"/>
        </w:rPr>
        <w:t xml:space="preserve">Remaining results of sensitivity tests of parameter variation of a shallow reservoir source, in conjunction with a fixed prolate deep source. A.) Negative Pressurisation. B.) Y-Axis of source. C.) Z-Axis of source (where Z-Axis </w:t>
      </w:r>
      <w:r w:rsidR="003F595F" w:rsidRPr="00E265A7">
        <w:rPr>
          <w:b w:val="0"/>
          <w:sz w:val="22"/>
          <w:szCs w:val="22"/>
        </w:rPr>
        <w:t>˃</w:t>
      </w:r>
      <w:r w:rsidR="003F595F" w:rsidRPr="00E265A7">
        <w:rPr>
          <w:rFonts w:ascii="Roboto" w:hAnsi="Roboto"/>
          <w:b w:val="0"/>
          <w:sz w:val="22"/>
          <w:szCs w:val="22"/>
        </w:rPr>
        <w:t xml:space="preserve"> 500 m = Oblate, Z-Axis = 500 m = Spherical, Z-Axis </w:t>
      </w:r>
      <w:r w:rsidR="003F595F" w:rsidRPr="00E265A7">
        <w:rPr>
          <w:b w:val="0"/>
          <w:sz w:val="22"/>
          <w:szCs w:val="22"/>
        </w:rPr>
        <w:t>˂</w:t>
      </w:r>
      <w:r w:rsidR="003F595F" w:rsidRPr="00E265A7">
        <w:rPr>
          <w:rFonts w:ascii="Roboto" w:hAnsi="Roboto"/>
          <w:b w:val="0"/>
          <w:sz w:val="22"/>
          <w:szCs w:val="22"/>
        </w:rPr>
        <w:t xml:space="preserve"> 500 m = Prolate). D.) Source Dip. E.) Source Rotation. F.) X-Location. G.) Y-Location. H.) Source Heading.</w:t>
      </w:r>
      <w:r w:rsidR="00AD6A0A" w:rsidRPr="00E265A7">
        <w:rPr>
          <w:rFonts w:ascii="Roboto" w:hAnsi="Roboto"/>
          <w:b w:val="0"/>
          <w:sz w:val="22"/>
          <w:szCs w:val="22"/>
        </w:rPr>
        <w:t xml:space="preserve"> Results for positive pressurisation, depth variation, and X-Axis variation are presented in Figure </w:t>
      </w:r>
      <w:r w:rsidR="004E6F4C" w:rsidRPr="00E265A7">
        <w:rPr>
          <w:rFonts w:ascii="Roboto" w:hAnsi="Roboto"/>
          <w:b w:val="0"/>
          <w:sz w:val="22"/>
          <w:szCs w:val="22"/>
        </w:rPr>
        <w:t>7 in the</w:t>
      </w:r>
      <w:r w:rsidR="00AD6A0A" w:rsidRPr="00E265A7">
        <w:rPr>
          <w:rFonts w:ascii="Roboto" w:hAnsi="Roboto"/>
          <w:b w:val="0"/>
          <w:sz w:val="22"/>
          <w:szCs w:val="22"/>
        </w:rPr>
        <w:t xml:space="preserve"> paper.</w:t>
      </w:r>
    </w:p>
    <w:p w14:paraId="01587B41" w14:textId="77777777" w:rsidR="00F704F6" w:rsidRPr="00E265A7" w:rsidRDefault="00F704F6" w:rsidP="00F704F6">
      <w:pPr>
        <w:rPr>
          <w:rFonts w:ascii="Roboto" w:hAnsi="Roboto"/>
          <w:sz w:val="22"/>
          <w:szCs w:val="22"/>
        </w:rPr>
      </w:pPr>
    </w:p>
    <w:p w14:paraId="6D7B8192" w14:textId="77777777" w:rsidR="00F704F6" w:rsidRPr="00E265A7" w:rsidRDefault="00F704F6">
      <w:pPr>
        <w:spacing w:line="240" w:lineRule="auto"/>
        <w:jc w:val="left"/>
        <w:rPr>
          <w:rFonts w:ascii="Roboto" w:hAnsi="Roboto"/>
          <w:sz w:val="22"/>
          <w:szCs w:val="22"/>
        </w:rPr>
      </w:pPr>
      <w:r w:rsidRPr="00E265A7">
        <w:rPr>
          <w:rFonts w:ascii="Roboto" w:hAnsi="Roboto"/>
          <w:sz w:val="22"/>
          <w:szCs w:val="22"/>
        </w:rPr>
        <w:br w:type="page"/>
      </w:r>
    </w:p>
    <w:p w14:paraId="1EDCCB9F" w14:textId="763517DB" w:rsidR="00F704F6" w:rsidRPr="00E265A7" w:rsidRDefault="00F704F6" w:rsidP="00F704F6">
      <w:pPr>
        <w:rPr>
          <w:rFonts w:ascii="Roboto" w:hAnsi="Roboto"/>
          <w:sz w:val="22"/>
          <w:szCs w:val="22"/>
        </w:rPr>
      </w:pPr>
      <w:r w:rsidRPr="00E265A7">
        <w:rPr>
          <w:rFonts w:ascii="Roboto" w:hAnsi="Roboto"/>
          <w:noProof/>
          <w:sz w:val="22"/>
          <w:szCs w:val="22"/>
          <w:lang w:eastAsia="en-GB"/>
        </w:rPr>
        <w:lastRenderedPageBreak/>
        <w:drawing>
          <wp:inline distT="0" distB="0" distL="0" distR="0" wp14:anchorId="72CD6296" wp14:editId="69B625A7">
            <wp:extent cx="6300000" cy="387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000" cy="3873600"/>
                    </a:xfrm>
                    <a:prstGeom prst="rect">
                      <a:avLst/>
                    </a:prstGeom>
                    <a:noFill/>
                  </pic:spPr>
                </pic:pic>
              </a:graphicData>
            </a:graphic>
          </wp:inline>
        </w:drawing>
      </w:r>
    </w:p>
    <w:p w14:paraId="209B23A5" w14:textId="6E43E8C7" w:rsidR="004E6F4C" w:rsidRPr="00E265A7" w:rsidRDefault="00E637B5" w:rsidP="004E6F4C">
      <w:pPr>
        <w:pStyle w:val="Caption"/>
        <w:rPr>
          <w:rFonts w:ascii="Roboto" w:hAnsi="Roboto"/>
          <w:b w:val="0"/>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6</w:t>
      </w:r>
      <w:r w:rsidR="004E6F4C" w:rsidRPr="00E265A7">
        <w:rPr>
          <w:rFonts w:ascii="Roboto" w:hAnsi="Roboto"/>
          <w:sz w:val="22"/>
          <w:szCs w:val="22"/>
        </w:rPr>
        <w:t xml:space="preserve">. </w:t>
      </w:r>
      <w:r w:rsidR="00B839FF" w:rsidRPr="00E265A7">
        <w:rPr>
          <w:rFonts w:ascii="Roboto" w:hAnsi="Roboto"/>
          <w:b w:val="0"/>
          <w:sz w:val="22"/>
          <w:szCs w:val="22"/>
        </w:rPr>
        <w:t xml:space="preserve">Remaining shallow dyke conduit sensitivity test results. </w:t>
      </w:r>
      <w:r w:rsidR="004E6F4C" w:rsidRPr="00E265A7">
        <w:rPr>
          <w:rFonts w:ascii="Roboto" w:hAnsi="Roboto"/>
          <w:b w:val="0"/>
          <w:sz w:val="22"/>
          <w:szCs w:val="22"/>
        </w:rPr>
        <w:t>Remaining results of sensitivity tests of parameter variation of a shallow dyke conduit source, in conjunction with a fixed prolate deep source. A.) Source Dip. B.) Source Heading. C.) X-Position of Source. D.) Dyke Width. E.) Y-Location of Source. F.) Dyke Thickness. Results for source pressurisation, depth variation, and source rotation are presented in Figure 8 in the paper.</w:t>
      </w:r>
    </w:p>
    <w:p w14:paraId="708C8EBB" w14:textId="77777777" w:rsidR="002E285C" w:rsidRPr="00E265A7" w:rsidRDefault="002E285C" w:rsidP="002E285C">
      <w:pPr>
        <w:rPr>
          <w:rFonts w:ascii="Roboto" w:hAnsi="Roboto"/>
          <w:sz w:val="22"/>
          <w:szCs w:val="22"/>
        </w:rPr>
      </w:pPr>
    </w:p>
    <w:p w14:paraId="730CCD0A" w14:textId="53D95F51" w:rsidR="00050D1E" w:rsidRPr="00E265A7" w:rsidRDefault="00050D1E" w:rsidP="00E637B5">
      <w:pPr>
        <w:spacing w:line="240" w:lineRule="auto"/>
        <w:jc w:val="left"/>
        <w:rPr>
          <w:rFonts w:ascii="Roboto" w:hAnsi="Roboto"/>
          <w:sz w:val="22"/>
          <w:szCs w:val="22"/>
        </w:rPr>
      </w:pPr>
    </w:p>
    <w:p w14:paraId="552A78D9" w14:textId="3BEF18C2" w:rsidR="000433DE" w:rsidRPr="00E265A7" w:rsidRDefault="000433DE" w:rsidP="00E637B5">
      <w:pPr>
        <w:spacing w:line="240" w:lineRule="auto"/>
        <w:jc w:val="left"/>
        <w:rPr>
          <w:rFonts w:ascii="Roboto" w:hAnsi="Roboto"/>
          <w:sz w:val="22"/>
          <w:szCs w:val="22"/>
        </w:rPr>
      </w:pPr>
    </w:p>
    <w:p w14:paraId="5E95A417" w14:textId="4856C893" w:rsidR="000433DE" w:rsidRPr="00E265A7" w:rsidRDefault="000433DE" w:rsidP="00E637B5">
      <w:pPr>
        <w:spacing w:line="240" w:lineRule="auto"/>
        <w:jc w:val="left"/>
        <w:rPr>
          <w:rFonts w:ascii="Roboto" w:hAnsi="Roboto"/>
          <w:sz w:val="22"/>
          <w:szCs w:val="22"/>
        </w:rPr>
      </w:pPr>
    </w:p>
    <w:p w14:paraId="445985CB" w14:textId="597E9957" w:rsidR="000433DE" w:rsidRPr="00E265A7" w:rsidRDefault="000433DE" w:rsidP="00E637B5">
      <w:pPr>
        <w:spacing w:line="240" w:lineRule="auto"/>
        <w:jc w:val="left"/>
        <w:rPr>
          <w:rFonts w:ascii="Roboto" w:hAnsi="Roboto"/>
          <w:sz w:val="22"/>
          <w:szCs w:val="22"/>
        </w:rPr>
      </w:pPr>
    </w:p>
    <w:p w14:paraId="68CD85B4" w14:textId="67FE6A14" w:rsidR="000433DE" w:rsidRPr="00E265A7" w:rsidRDefault="000433DE" w:rsidP="00E637B5">
      <w:pPr>
        <w:spacing w:line="240" w:lineRule="auto"/>
        <w:jc w:val="left"/>
        <w:rPr>
          <w:rFonts w:ascii="Roboto" w:hAnsi="Roboto"/>
          <w:sz w:val="22"/>
          <w:szCs w:val="22"/>
        </w:rPr>
      </w:pPr>
    </w:p>
    <w:p w14:paraId="263870FC" w14:textId="0954347E" w:rsidR="000433DE" w:rsidRPr="00E265A7" w:rsidRDefault="000433DE" w:rsidP="00E637B5">
      <w:pPr>
        <w:spacing w:line="240" w:lineRule="auto"/>
        <w:jc w:val="left"/>
        <w:rPr>
          <w:rFonts w:ascii="Roboto" w:hAnsi="Roboto"/>
          <w:sz w:val="22"/>
          <w:szCs w:val="22"/>
        </w:rPr>
      </w:pPr>
    </w:p>
    <w:p w14:paraId="7E6E71AE" w14:textId="64225D70" w:rsidR="000433DE" w:rsidRPr="00E265A7" w:rsidRDefault="000433DE" w:rsidP="00E637B5">
      <w:pPr>
        <w:spacing w:line="240" w:lineRule="auto"/>
        <w:jc w:val="left"/>
        <w:rPr>
          <w:rFonts w:ascii="Roboto" w:hAnsi="Roboto"/>
          <w:sz w:val="22"/>
          <w:szCs w:val="22"/>
        </w:rPr>
      </w:pPr>
    </w:p>
    <w:p w14:paraId="156789CD" w14:textId="35E75F28" w:rsidR="000433DE" w:rsidRPr="00E265A7" w:rsidRDefault="000433DE" w:rsidP="00E637B5">
      <w:pPr>
        <w:spacing w:line="240" w:lineRule="auto"/>
        <w:jc w:val="left"/>
        <w:rPr>
          <w:rFonts w:ascii="Roboto" w:hAnsi="Roboto"/>
          <w:sz w:val="22"/>
          <w:szCs w:val="22"/>
        </w:rPr>
      </w:pPr>
    </w:p>
    <w:p w14:paraId="083A49FE" w14:textId="5458F2A6" w:rsidR="000433DE" w:rsidRPr="00E265A7" w:rsidRDefault="000433DE" w:rsidP="00E637B5">
      <w:pPr>
        <w:spacing w:line="240" w:lineRule="auto"/>
        <w:jc w:val="left"/>
        <w:rPr>
          <w:rFonts w:ascii="Roboto" w:hAnsi="Roboto"/>
          <w:sz w:val="22"/>
          <w:szCs w:val="22"/>
        </w:rPr>
      </w:pPr>
    </w:p>
    <w:p w14:paraId="7361ADA8" w14:textId="634775A8" w:rsidR="000433DE" w:rsidRPr="00E265A7" w:rsidRDefault="000433DE" w:rsidP="00E637B5">
      <w:pPr>
        <w:spacing w:line="240" w:lineRule="auto"/>
        <w:jc w:val="left"/>
        <w:rPr>
          <w:rFonts w:ascii="Roboto" w:hAnsi="Roboto"/>
          <w:sz w:val="22"/>
          <w:szCs w:val="22"/>
        </w:rPr>
      </w:pPr>
    </w:p>
    <w:p w14:paraId="47799894" w14:textId="79B2901D" w:rsidR="000433DE" w:rsidRPr="00E265A7" w:rsidRDefault="000433DE" w:rsidP="00E637B5">
      <w:pPr>
        <w:spacing w:line="240" w:lineRule="auto"/>
        <w:jc w:val="left"/>
        <w:rPr>
          <w:rFonts w:ascii="Roboto" w:hAnsi="Roboto"/>
          <w:sz w:val="22"/>
          <w:szCs w:val="22"/>
        </w:rPr>
      </w:pPr>
    </w:p>
    <w:p w14:paraId="524FAA89" w14:textId="30C19D0F" w:rsidR="000433DE" w:rsidRPr="00E265A7" w:rsidRDefault="000433DE" w:rsidP="00E637B5">
      <w:pPr>
        <w:spacing w:line="240" w:lineRule="auto"/>
        <w:jc w:val="left"/>
        <w:rPr>
          <w:rFonts w:ascii="Roboto" w:hAnsi="Roboto"/>
          <w:sz w:val="22"/>
          <w:szCs w:val="22"/>
        </w:rPr>
      </w:pPr>
    </w:p>
    <w:p w14:paraId="0EB3151B" w14:textId="08FD935D" w:rsidR="000433DE" w:rsidRPr="00E265A7" w:rsidRDefault="000433DE" w:rsidP="00E637B5">
      <w:pPr>
        <w:spacing w:line="240" w:lineRule="auto"/>
        <w:jc w:val="left"/>
        <w:rPr>
          <w:rFonts w:ascii="Roboto" w:hAnsi="Roboto"/>
          <w:sz w:val="22"/>
          <w:szCs w:val="22"/>
        </w:rPr>
      </w:pPr>
    </w:p>
    <w:p w14:paraId="030B022C" w14:textId="76F040D7" w:rsidR="000433DE" w:rsidRPr="00E265A7" w:rsidRDefault="000433DE" w:rsidP="00E637B5">
      <w:pPr>
        <w:spacing w:line="240" w:lineRule="auto"/>
        <w:jc w:val="left"/>
        <w:rPr>
          <w:rFonts w:ascii="Roboto" w:hAnsi="Roboto"/>
          <w:sz w:val="22"/>
          <w:szCs w:val="22"/>
        </w:rPr>
      </w:pPr>
    </w:p>
    <w:p w14:paraId="79F46B91" w14:textId="3176058F" w:rsidR="000433DE" w:rsidRPr="00E265A7" w:rsidRDefault="000433DE" w:rsidP="00E637B5">
      <w:pPr>
        <w:spacing w:line="240" w:lineRule="auto"/>
        <w:jc w:val="left"/>
        <w:rPr>
          <w:rFonts w:ascii="Roboto" w:hAnsi="Roboto"/>
          <w:sz w:val="22"/>
          <w:szCs w:val="22"/>
        </w:rPr>
      </w:pPr>
    </w:p>
    <w:p w14:paraId="17C0139F" w14:textId="7307C526" w:rsidR="000433DE" w:rsidRPr="00E265A7" w:rsidRDefault="000433DE" w:rsidP="00E637B5">
      <w:pPr>
        <w:spacing w:line="240" w:lineRule="auto"/>
        <w:jc w:val="left"/>
        <w:rPr>
          <w:rFonts w:ascii="Roboto" w:hAnsi="Roboto"/>
          <w:sz w:val="22"/>
          <w:szCs w:val="22"/>
        </w:rPr>
      </w:pPr>
    </w:p>
    <w:p w14:paraId="695BE5E8" w14:textId="33C89EE8" w:rsidR="000433DE" w:rsidRPr="00E265A7" w:rsidRDefault="000433DE" w:rsidP="00E265A7">
      <w:pPr>
        <w:spacing w:line="240" w:lineRule="auto"/>
        <w:jc w:val="center"/>
        <w:rPr>
          <w:rFonts w:ascii="Roboto" w:hAnsi="Roboto"/>
          <w:sz w:val="22"/>
          <w:szCs w:val="22"/>
        </w:rPr>
      </w:pPr>
    </w:p>
    <w:p w14:paraId="66B5FC6C" w14:textId="2F5B2C48" w:rsidR="0001551D" w:rsidRPr="00E265A7" w:rsidRDefault="0001551D" w:rsidP="00E265A7">
      <w:pPr>
        <w:pStyle w:val="Caption"/>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4475F55B" wp14:editId="7C6D62B6">
            <wp:extent cx="6300000" cy="31104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0000" cy="3110400"/>
                    </a:xfrm>
                    <a:prstGeom prst="rect">
                      <a:avLst/>
                    </a:prstGeom>
                    <a:noFill/>
                  </pic:spPr>
                </pic:pic>
              </a:graphicData>
            </a:graphic>
          </wp:inline>
        </w:drawing>
      </w:r>
    </w:p>
    <w:p w14:paraId="42D7ABB6" w14:textId="0250BD94" w:rsidR="0001551D" w:rsidRPr="00E265A7" w:rsidRDefault="0001551D" w:rsidP="00E265A7">
      <w:pPr>
        <w:pStyle w:val="Caption"/>
        <w:jc w:val="center"/>
        <w:rPr>
          <w:rFonts w:ascii="Roboto" w:hAnsi="Roboto"/>
          <w:sz w:val="22"/>
          <w:szCs w:val="22"/>
        </w:rPr>
      </w:pPr>
      <w:r w:rsidRPr="00E265A7">
        <w:rPr>
          <w:rFonts w:ascii="Roboto" w:hAnsi="Roboto"/>
          <w:noProof/>
          <w:sz w:val="22"/>
          <w:szCs w:val="22"/>
          <w:lang w:eastAsia="en-GB"/>
        </w:rPr>
        <w:drawing>
          <wp:inline distT="0" distB="0" distL="0" distR="0" wp14:anchorId="2D89EAEF" wp14:editId="504378F1">
            <wp:extent cx="6300000" cy="31104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0000" cy="3110400"/>
                    </a:xfrm>
                    <a:prstGeom prst="rect">
                      <a:avLst/>
                    </a:prstGeom>
                    <a:noFill/>
                  </pic:spPr>
                </pic:pic>
              </a:graphicData>
            </a:graphic>
          </wp:inline>
        </w:drawing>
      </w:r>
    </w:p>
    <w:p w14:paraId="775BC18C" w14:textId="7C3C5C92" w:rsidR="0001551D" w:rsidRPr="00E265A7" w:rsidRDefault="0001551D" w:rsidP="00E265A7">
      <w:pPr>
        <w:pStyle w:val="Caption"/>
        <w:jc w:val="center"/>
        <w:rPr>
          <w:rFonts w:ascii="Roboto" w:hAnsi="Roboto"/>
          <w:sz w:val="22"/>
          <w:szCs w:val="22"/>
        </w:rPr>
      </w:pPr>
      <w:r w:rsidRPr="00E265A7">
        <w:rPr>
          <w:rFonts w:ascii="Roboto" w:hAnsi="Roboto"/>
          <w:noProof/>
          <w:sz w:val="22"/>
          <w:szCs w:val="22"/>
          <w:lang w:eastAsia="en-GB"/>
        </w:rPr>
        <w:lastRenderedPageBreak/>
        <w:drawing>
          <wp:inline distT="0" distB="0" distL="0" distR="0" wp14:anchorId="7AD50A05" wp14:editId="75F93FB6">
            <wp:extent cx="6300000" cy="31104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0000" cy="3110400"/>
                    </a:xfrm>
                    <a:prstGeom prst="rect">
                      <a:avLst/>
                    </a:prstGeom>
                    <a:noFill/>
                  </pic:spPr>
                </pic:pic>
              </a:graphicData>
            </a:graphic>
          </wp:inline>
        </w:drawing>
      </w:r>
    </w:p>
    <w:p w14:paraId="23533398" w14:textId="1E3D62F0" w:rsidR="000433DE" w:rsidRPr="00E265A7" w:rsidRDefault="000433DE" w:rsidP="000433DE">
      <w:pPr>
        <w:pStyle w:val="Caption"/>
        <w:rPr>
          <w:rFonts w:ascii="Roboto" w:hAnsi="Roboto"/>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7</w:t>
      </w:r>
      <w:r w:rsidR="0001551D" w:rsidRPr="00E265A7">
        <w:rPr>
          <w:rFonts w:ascii="Roboto" w:hAnsi="Roboto"/>
          <w:sz w:val="22"/>
          <w:szCs w:val="22"/>
        </w:rPr>
        <w:t xml:space="preserve">. </w:t>
      </w:r>
      <w:r w:rsidR="0001551D" w:rsidRPr="00E265A7">
        <w:rPr>
          <w:rFonts w:ascii="Roboto" w:hAnsi="Roboto"/>
          <w:b w:val="0"/>
          <w:sz w:val="22"/>
          <w:szCs w:val="22"/>
        </w:rPr>
        <w:t xml:space="preserve">Comparison of best fit results for GPS data for modelling the mid-crustal source in isolation, the mid-crustal and dyke conduit together, and the observed data collected by Montserrat Volcano Observatory. </w:t>
      </w:r>
      <w:r w:rsidR="004F6368" w:rsidRPr="00E265A7">
        <w:rPr>
          <w:rFonts w:ascii="Roboto" w:hAnsi="Roboto"/>
          <w:b w:val="0"/>
          <w:sz w:val="22"/>
          <w:szCs w:val="22"/>
        </w:rPr>
        <w:t>A.) East-West/X Deformation of GPS points. B.) North-South/Y Deformation of GPS Points. C.) Vertical/Z Deformation of GPS Points.</w:t>
      </w:r>
    </w:p>
    <w:p w14:paraId="5CE57A1F" w14:textId="4F32F31C" w:rsidR="0001551D" w:rsidRPr="00E265A7" w:rsidRDefault="0001551D">
      <w:pPr>
        <w:spacing w:line="240" w:lineRule="auto"/>
        <w:jc w:val="left"/>
        <w:rPr>
          <w:rFonts w:ascii="Roboto" w:hAnsi="Roboto"/>
          <w:sz w:val="22"/>
          <w:szCs w:val="22"/>
        </w:rPr>
      </w:pPr>
      <w:r w:rsidRPr="00E265A7">
        <w:rPr>
          <w:rFonts w:ascii="Roboto" w:hAnsi="Roboto"/>
          <w:sz w:val="22"/>
          <w:szCs w:val="22"/>
        </w:rPr>
        <w:br w:type="page"/>
      </w:r>
    </w:p>
    <w:p w14:paraId="70A560A5" w14:textId="77777777" w:rsidR="0001551D" w:rsidRPr="00E265A7" w:rsidRDefault="0001551D" w:rsidP="00E265A7">
      <w:pPr>
        <w:rPr>
          <w:rFonts w:ascii="Roboto" w:hAnsi="Roboto"/>
          <w:sz w:val="22"/>
          <w:szCs w:val="22"/>
        </w:rPr>
      </w:pPr>
    </w:p>
    <w:p w14:paraId="432C0A8F" w14:textId="053FE9A5" w:rsidR="000433DE" w:rsidRPr="00E265A7" w:rsidRDefault="004F6368" w:rsidP="00E265A7">
      <w:pPr>
        <w:spacing w:line="240" w:lineRule="auto"/>
        <w:jc w:val="center"/>
        <w:rPr>
          <w:rFonts w:ascii="Roboto" w:hAnsi="Roboto"/>
          <w:sz w:val="22"/>
          <w:szCs w:val="22"/>
        </w:rPr>
      </w:pPr>
      <w:r w:rsidRPr="00E265A7">
        <w:rPr>
          <w:rFonts w:ascii="Roboto" w:hAnsi="Roboto"/>
          <w:noProof/>
          <w:sz w:val="22"/>
          <w:szCs w:val="22"/>
          <w:lang w:eastAsia="en-GB"/>
        </w:rPr>
        <w:drawing>
          <wp:inline distT="0" distB="0" distL="0" distR="0" wp14:anchorId="1C226B9C" wp14:editId="52932F0E">
            <wp:extent cx="3310466" cy="3067634"/>
            <wp:effectExtent l="0" t="0" r="444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21144" cy="3077529"/>
                    </a:xfrm>
                    <a:prstGeom prst="rect">
                      <a:avLst/>
                    </a:prstGeom>
                    <a:noFill/>
                  </pic:spPr>
                </pic:pic>
              </a:graphicData>
            </a:graphic>
          </wp:inline>
        </w:drawing>
      </w:r>
    </w:p>
    <w:p w14:paraId="1F351855" w14:textId="212F5131" w:rsidR="0001551D" w:rsidRPr="00E265A7" w:rsidRDefault="0001551D" w:rsidP="0001551D">
      <w:pPr>
        <w:pStyle w:val="Caption"/>
        <w:rPr>
          <w:rFonts w:ascii="Roboto" w:hAnsi="Roboto"/>
          <w:sz w:val="22"/>
          <w:szCs w:val="22"/>
        </w:rPr>
      </w:pPr>
      <w:r w:rsidRPr="00E265A7">
        <w:rPr>
          <w:rFonts w:ascii="Roboto" w:hAnsi="Roboto"/>
          <w:sz w:val="22"/>
          <w:szCs w:val="22"/>
        </w:rPr>
        <w:t xml:space="preserve">Supplementary </w:t>
      </w:r>
      <w:r w:rsidR="00E265A7" w:rsidRPr="00E265A7">
        <w:rPr>
          <w:rFonts w:ascii="Roboto" w:hAnsi="Roboto"/>
          <w:sz w:val="22"/>
          <w:szCs w:val="22"/>
        </w:rPr>
        <w:t>Figure S</w:t>
      </w:r>
      <w:r w:rsidRPr="00E265A7">
        <w:rPr>
          <w:rFonts w:ascii="Roboto" w:hAnsi="Roboto"/>
          <w:sz w:val="22"/>
          <w:szCs w:val="22"/>
        </w:rPr>
        <w:t>8.</w:t>
      </w:r>
      <w:r w:rsidR="004F6368" w:rsidRPr="00E265A7">
        <w:rPr>
          <w:rFonts w:ascii="Roboto" w:hAnsi="Roboto"/>
          <w:sz w:val="22"/>
          <w:szCs w:val="22"/>
        </w:rPr>
        <w:t xml:space="preserve"> </w:t>
      </w:r>
      <w:r w:rsidR="004F6368" w:rsidRPr="00E265A7">
        <w:rPr>
          <w:rFonts w:ascii="Roboto" w:hAnsi="Roboto"/>
          <w:b w:val="0"/>
          <w:sz w:val="22"/>
          <w:szCs w:val="22"/>
        </w:rPr>
        <w:t>Comparison of best fit results for EDM data for modelling the mid-crustal source in isolation, the mid-crustal and dyke conduit together, and the observed data collected by Montserrat Volcano Observatory.</w:t>
      </w:r>
    </w:p>
    <w:p w14:paraId="07D47315" w14:textId="77777777" w:rsidR="0001551D" w:rsidRPr="00E265A7" w:rsidRDefault="0001551D" w:rsidP="0001551D">
      <w:pPr>
        <w:spacing w:line="240" w:lineRule="auto"/>
        <w:jc w:val="left"/>
        <w:rPr>
          <w:rFonts w:ascii="Roboto" w:hAnsi="Roboto"/>
          <w:sz w:val="22"/>
          <w:szCs w:val="22"/>
        </w:rPr>
      </w:pPr>
    </w:p>
    <w:sectPr w:rsidR="0001551D" w:rsidRPr="00E265A7" w:rsidSect="00500B28">
      <w:footerReference w:type="default" r:id="rId21"/>
      <w:footnotePr>
        <w:numFmt w:val="chicago"/>
      </w:footnotePr>
      <w:pgSz w:w="11900" w:h="16840" w:code="9"/>
      <w:pgMar w:top="1440" w:right="1440" w:bottom="1440" w:left="1440" w:header="0" w:footer="73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ADBE0" w16cex:dateUtc="2023-06-07T09:35:00Z"/>
  <w16cex:commentExtensible w16cex:durableId="283EBE70" w16cex:dateUtc="2023-06-22T11:34:00Z"/>
  <w16cex:commentExtensible w16cex:durableId="283EBE9B" w16cex:dateUtc="2023-06-22T1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8309E" w14:textId="77777777" w:rsidR="00D05BE3" w:rsidRDefault="00D05BE3" w:rsidP="0088317F">
      <w:r>
        <w:separator/>
      </w:r>
    </w:p>
  </w:endnote>
  <w:endnote w:type="continuationSeparator" w:id="0">
    <w:p w14:paraId="6B21B1EC" w14:textId="77777777" w:rsidR="00D05BE3" w:rsidRDefault="00D05BE3" w:rsidP="0088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MU Serif Roman">
    <w:altName w:val="Times New Roman"/>
    <w:panose1 w:val="02000603000000000000"/>
    <w:charset w:val="00"/>
    <w:family w:val="auto"/>
    <w:notTrueType/>
    <w:pitch w:val="variable"/>
    <w:sig w:usb0="E10002FF" w:usb1="5201E9EB" w:usb2="02000004"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788171"/>
      <w:docPartObj>
        <w:docPartGallery w:val="Page Numbers (Bottom of Page)"/>
        <w:docPartUnique/>
      </w:docPartObj>
    </w:sdtPr>
    <w:sdtEndPr>
      <w:rPr>
        <w:noProof/>
      </w:rPr>
    </w:sdtEndPr>
    <w:sdtContent>
      <w:p w14:paraId="79895BDA" w14:textId="375C7B52" w:rsidR="00E074BE" w:rsidRDefault="00E074BE" w:rsidP="0088317F">
        <w:pPr>
          <w:pStyle w:val="Footer"/>
        </w:pPr>
        <w:r>
          <w:fldChar w:fldCharType="begin"/>
        </w:r>
        <w:r>
          <w:instrText xml:space="preserve"> PAGE   \* MERGEFORMAT </w:instrText>
        </w:r>
        <w:r>
          <w:fldChar w:fldCharType="separate"/>
        </w:r>
        <w:r w:rsidR="002F135A">
          <w:rPr>
            <w:noProof/>
          </w:rPr>
          <w:t>1</w:t>
        </w:r>
        <w:r>
          <w:rPr>
            <w:noProof/>
          </w:rPr>
          <w:fldChar w:fldCharType="end"/>
        </w:r>
      </w:p>
    </w:sdtContent>
  </w:sdt>
  <w:p w14:paraId="2595AB1D" w14:textId="77777777" w:rsidR="00E074BE" w:rsidRDefault="00E074BE" w:rsidP="0088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15837" w14:textId="77777777" w:rsidR="00D05BE3" w:rsidRDefault="00D05BE3" w:rsidP="0088317F">
      <w:r>
        <w:separator/>
      </w:r>
    </w:p>
  </w:footnote>
  <w:footnote w:type="continuationSeparator" w:id="0">
    <w:p w14:paraId="560F44C7" w14:textId="77777777" w:rsidR="00D05BE3" w:rsidRDefault="00D05BE3" w:rsidP="00883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57B1A"/>
    <w:multiLevelType w:val="multilevel"/>
    <w:tmpl w:val="DDC42C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85B0394"/>
    <w:multiLevelType w:val="hybridMultilevel"/>
    <w:tmpl w:val="8A845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213"/>
    <w:rsid w:val="000005D9"/>
    <w:rsid w:val="000006E7"/>
    <w:rsid w:val="000013D8"/>
    <w:rsid w:val="00001473"/>
    <w:rsid w:val="00006802"/>
    <w:rsid w:val="00010833"/>
    <w:rsid w:val="0001551D"/>
    <w:rsid w:val="00015A9C"/>
    <w:rsid w:val="00016028"/>
    <w:rsid w:val="0001668F"/>
    <w:rsid w:val="00026B7B"/>
    <w:rsid w:val="000368E7"/>
    <w:rsid w:val="00036C5A"/>
    <w:rsid w:val="000401C6"/>
    <w:rsid w:val="000433DE"/>
    <w:rsid w:val="00046843"/>
    <w:rsid w:val="00050D1E"/>
    <w:rsid w:val="0005690A"/>
    <w:rsid w:val="00056E58"/>
    <w:rsid w:val="00056F0F"/>
    <w:rsid w:val="00062289"/>
    <w:rsid w:val="00064714"/>
    <w:rsid w:val="00066A6E"/>
    <w:rsid w:val="00067752"/>
    <w:rsid w:val="00071628"/>
    <w:rsid w:val="00071C4D"/>
    <w:rsid w:val="000741CD"/>
    <w:rsid w:val="0007542C"/>
    <w:rsid w:val="00075F28"/>
    <w:rsid w:val="0007656E"/>
    <w:rsid w:val="00076780"/>
    <w:rsid w:val="00077F14"/>
    <w:rsid w:val="000801B6"/>
    <w:rsid w:val="00080E24"/>
    <w:rsid w:val="00081BC4"/>
    <w:rsid w:val="000833B2"/>
    <w:rsid w:val="00083D13"/>
    <w:rsid w:val="000844E8"/>
    <w:rsid w:val="00084B05"/>
    <w:rsid w:val="000858FB"/>
    <w:rsid w:val="0009450B"/>
    <w:rsid w:val="00094629"/>
    <w:rsid w:val="00094687"/>
    <w:rsid w:val="00097D34"/>
    <w:rsid w:val="000A0C99"/>
    <w:rsid w:val="000A1B66"/>
    <w:rsid w:val="000A5478"/>
    <w:rsid w:val="000A5DFF"/>
    <w:rsid w:val="000A702E"/>
    <w:rsid w:val="000B06C7"/>
    <w:rsid w:val="000B155E"/>
    <w:rsid w:val="000B4A16"/>
    <w:rsid w:val="000C05E7"/>
    <w:rsid w:val="000C297B"/>
    <w:rsid w:val="000C3A9F"/>
    <w:rsid w:val="000C4B20"/>
    <w:rsid w:val="000C50D1"/>
    <w:rsid w:val="000C68C8"/>
    <w:rsid w:val="000C7184"/>
    <w:rsid w:val="000C73D3"/>
    <w:rsid w:val="000D2AF0"/>
    <w:rsid w:val="000D65EA"/>
    <w:rsid w:val="000E245A"/>
    <w:rsid w:val="000E2E11"/>
    <w:rsid w:val="000E7DF8"/>
    <w:rsid w:val="000F01DF"/>
    <w:rsid w:val="000F091F"/>
    <w:rsid w:val="000F31AA"/>
    <w:rsid w:val="00101A2E"/>
    <w:rsid w:val="0010272B"/>
    <w:rsid w:val="00103CB2"/>
    <w:rsid w:val="001065DE"/>
    <w:rsid w:val="00107B6E"/>
    <w:rsid w:val="00110582"/>
    <w:rsid w:val="00111630"/>
    <w:rsid w:val="0011750A"/>
    <w:rsid w:val="00126C2D"/>
    <w:rsid w:val="00132417"/>
    <w:rsid w:val="00132AA1"/>
    <w:rsid w:val="0013520C"/>
    <w:rsid w:val="00137916"/>
    <w:rsid w:val="00140CA1"/>
    <w:rsid w:val="00141448"/>
    <w:rsid w:val="00143F97"/>
    <w:rsid w:val="00147C68"/>
    <w:rsid w:val="00154D19"/>
    <w:rsid w:val="0016758F"/>
    <w:rsid w:val="00173681"/>
    <w:rsid w:val="001747AF"/>
    <w:rsid w:val="00175B72"/>
    <w:rsid w:val="0017724C"/>
    <w:rsid w:val="00181444"/>
    <w:rsid w:val="001825DB"/>
    <w:rsid w:val="00184180"/>
    <w:rsid w:val="00184C67"/>
    <w:rsid w:val="00190C00"/>
    <w:rsid w:val="00192D52"/>
    <w:rsid w:val="00193295"/>
    <w:rsid w:val="00197EEB"/>
    <w:rsid w:val="001A14E4"/>
    <w:rsid w:val="001A260D"/>
    <w:rsid w:val="001B30AC"/>
    <w:rsid w:val="001B33E8"/>
    <w:rsid w:val="001B5B8C"/>
    <w:rsid w:val="001B5D5E"/>
    <w:rsid w:val="001C0FD8"/>
    <w:rsid w:val="001C1D52"/>
    <w:rsid w:val="001C3BC1"/>
    <w:rsid w:val="001C41A5"/>
    <w:rsid w:val="001C51B9"/>
    <w:rsid w:val="001C5A2F"/>
    <w:rsid w:val="001C5EB9"/>
    <w:rsid w:val="001C6355"/>
    <w:rsid w:val="001C7EAE"/>
    <w:rsid w:val="001D11CE"/>
    <w:rsid w:val="001E64BD"/>
    <w:rsid w:val="001F0BA7"/>
    <w:rsid w:val="001F560A"/>
    <w:rsid w:val="001F5704"/>
    <w:rsid w:val="001F5B45"/>
    <w:rsid w:val="002017A0"/>
    <w:rsid w:val="00203F92"/>
    <w:rsid w:val="002115E6"/>
    <w:rsid w:val="00220F29"/>
    <w:rsid w:val="00221193"/>
    <w:rsid w:val="00230B19"/>
    <w:rsid w:val="0023588B"/>
    <w:rsid w:val="00243EFD"/>
    <w:rsid w:val="0024665C"/>
    <w:rsid w:val="0025648F"/>
    <w:rsid w:val="00257912"/>
    <w:rsid w:val="00257A6E"/>
    <w:rsid w:val="00260639"/>
    <w:rsid w:val="00261B96"/>
    <w:rsid w:val="00262099"/>
    <w:rsid w:val="002641CC"/>
    <w:rsid w:val="0026481C"/>
    <w:rsid w:val="002653EC"/>
    <w:rsid w:val="00270F03"/>
    <w:rsid w:val="00274CA8"/>
    <w:rsid w:val="002807FE"/>
    <w:rsid w:val="00286849"/>
    <w:rsid w:val="00287DA7"/>
    <w:rsid w:val="00293EA4"/>
    <w:rsid w:val="002959F2"/>
    <w:rsid w:val="002962E6"/>
    <w:rsid w:val="002A299C"/>
    <w:rsid w:val="002A6A58"/>
    <w:rsid w:val="002B0952"/>
    <w:rsid w:val="002B20EF"/>
    <w:rsid w:val="002B494B"/>
    <w:rsid w:val="002B6D76"/>
    <w:rsid w:val="002C3041"/>
    <w:rsid w:val="002C37F4"/>
    <w:rsid w:val="002E285C"/>
    <w:rsid w:val="002E403D"/>
    <w:rsid w:val="002E53CF"/>
    <w:rsid w:val="002F135A"/>
    <w:rsid w:val="002F3F7F"/>
    <w:rsid w:val="002F71CD"/>
    <w:rsid w:val="0030129C"/>
    <w:rsid w:val="00304FC0"/>
    <w:rsid w:val="003054AD"/>
    <w:rsid w:val="00305A4C"/>
    <w:rsid w:val="003118C8"/>
    <w:rsid w:val="0031452E"/>
    <w:rsid w:val="003160A5"/>
    <w:rsid w:val="00321E7D"/>
    <w:rsid w:val="0032221F"/>
    <w:rsid w:val="0032421A"/>
    <w:rsid w:val="003250D8"/>
    <w:rsid w:val="00327A12"/>
    <w:rsid w:val="0033060D"/>
    <w:rsid w:val="00335245"/>
    <w:rsid w:val="003366F0"/>
    <w:rsid w:val="00345054"/>
    <w:rsid w:val="0035067C"/>
    <w:rsid w:val="00350E88"/>
    <w:rsid w:val="00362898"/>
    <w:rsid w:val="00370716"/>
    <w:rsid w:val="003731AD"/>
    <w:rsid w:val="00374FCD"/>
    <w:rsid w:val="00382F6E"/>
    <w:rsid w:val="003857F0"/>
    <w:rsid w:val="003953BA"/>
    <w:rsid w:val="003A222C"/>
    <w:rsid w:val="003A4FB4"/>
    <w:rsid w:val="003A52DA"/>
    <w:rsid w:val="003B1C84"/>
    <w:rsid w:val="003B5B58"/>
    <w:rsid w:val="003C20F9"/>
    <w:rsid w:val="003C3246"/>
    <w:rsid w:val="003D1862"/>
    <w:rsid w:val="003D33E1"/>
    <w:rsid w:val="003D5288"/>
    <w:rsid w:val="003D56E9"/>
    <w:rsid w:val="003D787C"/>
    <w:rsid w:val="003E1B46"/>
    <w:rsid w:val="003E4CBC"/>
    <w:rsid w:val="003E69F4"/>
    <w:rsid w:val="003E79C8"/>
    <w:rsid w:val="003E7BD8"/>
    <w:rsid w:val="003F0BCE"/>
    <w:rsid w:val="003F1252"/>
    <w:rsid w:val="003F2BF1"/>
    <w:rsid w:val="003F2CF9"/>
    <w:rsid w:val="003F595F"/>
    <w:rsid w:val="004043F6"/>
    <w:rsid w:val="00404CFB"/>
    <w:rsid w:val="00411140"/>
    <w:rsid w:val="00411DAD"/>
    <w:rsid w:val="00414BC4"/>
    <w:rsid w:val="00420DFA"/>
    <w:rsid w:val="004241EE"/>
    <w:rsid w:val="004300F2"/>
    <w:rsid w:val="00435E9D"/>
    <w:rsid w:val="00440143"/>
    <w:rsid w:val="00440809"/>
    <w:rsid w:val="00443935"/>
    <w:rsid w:val="00450DB9"/>
    <w:rsid w:val="0045364E"/>
    <w:rsid w:val="0045630A"/>
    <w:rsid w:val="00457052"/>
    <w:rsid w:val="0046239A"/>
    <w:rsid w:val="00463568"/>
    <w:rsid w:val="00464E50"/>
    <w:rsid w:val="00472A03"/>
    <w:rsid w:val="004808F8"/>
    <w:rsid w:val="0048245A"/>
    <w:rsid w:val="004839BD"/>
    <w:rsid w:val="00491E13"/>
    <w:rsid w:val="00492007"/>
    <w:rsid w:val="00495144"/>
    <w:rsid w:val="0049796D"/>
    <w:rsid w:val="004A6C01"/>
    <w:rsid w:val="004B1623"/>
    <w:rsid w:val="004B3162"/>
    <w:rsid w:val="004B35D9"/>
    <w:rsid w:val="004B37D9"/>
    <w:rsid w:val="004B3CFC"/>
    <w:rsid w:val="004C2449"/>
    <w:rsid w:val="004C2587"/>
    <w:rsid w:val="004C49C7"/>
    <w:rsid w:val="004C545C"/>
    <w:rsid w:val="004D0F1A"/>
    <w:rsid w:val="004D1534"/>
    <w:rsid w:val="004D5EF7"/>
    <w:rsid w:val="004E04AC"/>
    <w:rsid w:val="004E59BF"/>
    <w:rsid w:val="004E6F4C"/>
    <w:rsid w:val="004F01F0"/>
    <w:rsid w:val="004F1920"/>
    <w:rsid w:val="004F2680"/>
    <w:rsid w:val="004F390F"/>
    <w:rsid w:val="004F6368"/>
    <w:rsid w:val="00500B28"/>
    <w:rsid w:val="00503098"/>
    <w:rsid w:val="005135CD"/>
    <w:rsid w:val="00516FC1"/>
    <w:rsid w:val="005211B1"/>
    <w:rsid w:val="0052330E"/>
    <w:rsid w:val="005260D6"/>
    <w:rsid w:val="005355A6"/>
    <w:rsid w:val="005429F8"/>
    <w:rsid w:val="0055217B"/>
    <w:rsid w:val="00556AEE"/>
    <w:rsid w:val="00564213"/>
    <w:rsid w:val="005703C3"/>
    <w:rsid w:val="00572F65"/>
    <w:rsid w:val="0057391A"/>
    <w:rsid w:val="00575530"/>
    <w:rsid w:val="005811A2"/>
    <w:rsid w:val="00581F86"/>
    <w:rsid w:val="0059169A"/>
    <w:rsid w:val="005A1B37"/>
    <w:rsid w:val="005A2884"/>
    <w:rsid w:val="005A4F32"/>
    <w:rsid w:val="005B071A"/>
    <w:rsid w:val="005B3CDF"/>
    <w:rsid w:val="005B4E22"/>
    <w:rsid w:val="005C1032"/>
    <w:rsid w:val="005C3F35"/>
    <w:rsid w:val="005C6922"/>
    <w:rsid w:val="005D3766"/>
    <w:rsid w:val="005F5382"/>
    <w:rsid w:val="005F5DDE"/>
    <w:rsid w:val="0060172D"/>
    <w:rsid w:val="006125F8"/>
    <w:rsid w:val="00612A8D"/>
    <w:rsid w:val="00616B29"/>
    <w:rsid w:val="00621CB1"/>
    <w:rsid w:val="006326D7"/>
    <w:rsid w:val="006461D6"/>
    <w:rsid w:val="00655FB4"/>
    <w:rsid w:val="00657786"/>
    <w:rsid w:val="0066473B"/>
    <w:rsid w:val="00670DEA"/>
    <w:rsid w:val="00670F05"/>
    <w:rsid w:val="00672000"/>
    <w:rsid w:val="00672BCE"/>
    <w:rsid w:val="006733A8"/>
    <w:rsid w:val="006768E8"/>
    <w:rsid w:val="006800FD"/>
    <w:rsid w:val="00686EFF"/>
    <w:rsid w:val="00687DA3"/>
    <w:rsid w:val="006901A5"/>
    <w:rsid w:val="00690335"/>
    <w:rsid w:val="00690F83"/>
    <w:rsid w:val="0069154D"/>
    <w:rsid w:val="006A00EF"/>
    <w:rsid w:val="006A17EF"/>
    <w:rsid w:val="006A7C87"/>
    <w:rsid w:val="006B02DF"/>
    <w:rsid w:val="006B1DF4"/>
    <w:rsid w:val="006B33C0"/>
    <w:rsid w:val="006B5CFB"/>
    <w:rsid w:val="006C0F3A"/>
    <w:rsid w:val="006D0C96"/>
    <w:rsid w:val="006D34C2"/>
    <w:rsid w:val="006E3EF1"/>
    <w:rsid w:val="006E5DF4"/>
    <w:rsid w:val="006F2DC1"/>
    <w:rsid w:val="006F35A9"/>
    <w:rsid w:val="006F3FBB"/>
    <w:rsid w:val="00701C84"/>
    <w:rsid w:val="00703D5E"/>
    <w:rsid w:val="0070537F"/>
    <w:rsid w:val="00707D9D"/>
    <w:rsid w:val="00713459"/>
    <w:rsid w:val="00715E87"/>
    <w:rsid w:val="0072023A"/>
    <w:rsid w:val="00723863"/>
    <w:rsid w:val="007238A0"/>
    <w:rsid w:val="00723913"/>
    <w:rsid w:val="007401D5"/>
    <w:rsid w:val="0074025F"/>
    <w:rsid w:val="00740E9F"/>
    <w:rsid w:val="00743332"/>
    <w:rsid w:val="007434A6"/>
    <w:rsid w:val="00751A44"/>
    <w:rsid w:val="0075396A"/>
    <w:rsid w:val="007551D9"/>
    <w:rsid w:val="00755FC6"/>
    <w:rsid w:val="00764CE7"/>
    <w:rsid w:val="00766502"/>
    <w:rsid w:val="00770751"/>
    <w:rsid w:val="00772128"/>
    <w:rsid w:val="00775080"/>
    <w:rsid w:val="007809B6"/>
    <w:rsid w:val="00785387"/>
    <w:rsid w:val="00785AF9"/>
    <w:rsid w:val="007868A9"/>
    <w:rsid w:val="00791CF8"/>
    <w:rsid w:val="00793AB6"/>
    <w:rsid w:val="00796A7F"/>
    <w:rsid w:val="007A22BC"/>
    <w:rsid w:val="007A716D"/>
    <w:rsid w:val="007A7BE2"/>
    <w:rsid w:val="007B4DDE"/>
    <w:rsid w:val="007B7D00"/>
    <w:rsid w:val="007D004E"/>
    <w:rsid w:val="007D15FD"/>
    <w:rsid w:val="007D4D7A"/>
    <w:rsid w:val="007D6A1E"/>
    <w:rsid w:val="007D6D9B"/>
    <w:rsid w:val="007E7813"/>
    <w:rsid w:val="007F11F2"/>
    <w:rsid w:val="007F138B"/>
    <w:rsid w:val="007F3CE8"/>
    <w:rsid w:val="007F4BB8"/>
    <w:rsid w:val="007F6E64"/>
    <w:rsid w:val="007F7DF2"/>
    <w:rsid w:val="00803273"/>
    <w:rsid w:val="00810E6F"/>
    <w:rsid w:val="0082443B"/>
    <w:rsid w:val="008310D7"/>
    <w:rsid w:val="00831985"/>
    <w:rsid w:val="00835F59"/>
    <w:rsid w:val="00836697"/>
    <w:rsid w:val="008369B7"/>
    <w:rsid w:val="00836BCA"/>
    <w:rsid w:val="008406DD"/>
    <w:rsid w:val="00840CFC"/>
    <w:rsid w:val="00842D8F"/>
    <w:rsid w:val="0084356C"/>
    <w:rsid w:val="00844B72"/>
    <w:rsid w:val="0084599C"/>
    <w:rsid w:val="00850762"/>
    <w:rsid w:val="00855006"/>
    <w:rsid w:val="0086647B"/>
    <w:rsid w:val="00870919"/>
    <w:rsid w:val="008762D4"/>
    <w:rsid w:val="00881AB3"/>
    <w:rsid w:val="0088317F"/>
    <w:rsid w:val="008839BB"/>
    <w:rsid w:val="0088412A"/>
    <w:rsid w:val="00886CF2"/>
    <w:rsid w:val="008A5C68"/>
    <w:rsid w:val="008B1948"/>
    <w:rsid w:val="008B2903"/>
    <w:rsid w:val="008B4958"/>
    <w:rsid w:val="008B719F"/>
    <w:rsid w:val="008B7F66"/>
    <w:rsid w:val="008C0DFC"/>
    <w:rsid w:val="008C1681"/>
    <w:rsid w:val="008C1734"/>
    <w:rsid w:val="008C5C08"/>
    <w:rsid w:val="008C777E"/>
    <w:rsid w:val="008D374F"/>
    <w:rsid w:val="008D401A"/>
    <w:rsid w:val="008E213F"/>
    <w:rsid w:val="008E3050"/>
    <w:rsid w:val="008E3110"/>
    <w:rsid w:val="008E5588"/>
    <w:rsid w:val="008E6FCB"/>
    <w:rsid w:val="00910172"/>
    <w:rsid w:val="00914E30"/>
    <w:rsid w:val="009150E4"/>
    <w:rsid w:val="00917245"/>
    <w:rsid w:val="0091791F"/>
    <w:rsid w:val="009209DF"/>
    <w:rsid w:val="00922A4B"/>
    <w:rsid w:val="00924D8B"/>
    <w:rsid w:val="00926EB4"/>
    <w:rsid w:val="009271B1"/>
    <w:rsid w:val="00932F15"/>
    <w:rsid w:val="0093458C"/>
    <w:rsid w:val="0093773A"/>
    <w:rsid w:val="00943440"/>
    <w:rsid w:val="00946EAD"/>
    <w:rsid w:val="00947249"/>
    <w:rsid w:val="009477F2"/>
    <w:rsid w:val="00964212"/>
    <w:rsid w:val="00965B66"/>
    <w:rsid w:val="00965EA1"/>
    <w:rsid w:val="009704A8"/>
    <w:rsid w:val="00975374"/>
    <w:rsid w:val="00983491"/>
    <w:rsid w:val="00983B6E"/>
    <w:rsid w:val="009A2B15"/>
    <w:rsid w:val="009A50DB"/>
    <w:rsid w:val="009A79CF"/>
    <w:rsid w:val="009B3880"/>
    <w:rsid w:val="009B38F5"/>
    <w:rsid w:val="009B4748"/>
    <w:rsid w:val="009B556A"/>
    <w:rsid w:val="009B7492"/>
    <w:rsid w:val="009B7D26"/>
    <w:rsid w:val="009C6930"/>
    <w:rsid w:val="009D38E2"/>
    <w:rsid w:val="009D487C"/>
    <w:rsid w:val="009D48CE"/>
    <w:rsid w:val="009D4BC4"/>
    <w:rsid w:val="009D6067"/>
    <w:rsid w:val="009D7EEB"/>
    <w:rsid w:val="009F2C0A"/>
    <w:rsid w:val="009F32B9"/>
    <w:rsid w:val="009F5BBE"/>
    <w:rsid w:val="009F5E0F"/>
    <w:rsid w:val="009F78FD"/>
    <w:rsid w:val="009F7E21"/>
    <w:rsid w:val="00A007FB"/>
    <w:rsid w:val="00A05B73"/>
    <w:rsid w:val="00A0605F"/>
    <w:rsid w:val="00A066B4"/>
    <w:rsid w:val="00A130B7"/>
    <w:rsid w:val="00A202F4"/>
    <w:rsid w:val="00A30759"/>
    <w:rsid w:val="00A313C3"/>
    <w:rsid w:val="00A32B63"/>
    <w:rsid w:val="00A332D3"/>
    <w:rsid w:val="00A334DA"/>
    <w:rsid w:val="00A363D1"/>
    <w:rsid w:val="00A606B7"/>
    <w:rsid w:val="00A62061"/>
    <w:rsid w:val="00A6290B"/>
    <w:rsid w:val="00A661F7"/>
    <w:rsid w:val="00A74204"/>
    <w:rsid w:val="00A86F0C"/>
    <w:rsid w:val="00A91353"/>
    <w:rsid w:val="00A944E0"/>
    <w:rsid w:val="00A96892"/>
    <w:rsid w:val="00A96EA7"/>
    <w:rsid w:val="00A975C0"/>
    <w:rsid w:val="00A979B5"/>
    <w:rsid w:val="00AA33B4"/>
    <w:rsid w:val="00AA4F16"/>
    <w:rsid w:val="00AA60BB"/>
    <w:rsid w:val="00AA7509"/>
    <w:rsid w:val="00AB4F66"/>
    <w:rsid w:val="00AB670A"/>
    <w:rsid w:val="00AB6B16"/>
    <w:rsid w:val="00AC114B"/>
    <w:rsid w:val="00AC5694"/>
    <w:rsid w:val="00AC6974"/>
    <w:rsid w:val="00AD6A0A"/>
    <w:rsid w:val="00AE15DE"/>
    <w:rsid w:val="00AE4157"/>
    <w:rsid w:val="00AF175E"/>
    <w:rsid w:val="00AF7740"/>
    <w:rsid w:val="00B049B8"/>
    <w:rsid w:val="00B05285"/>
    <w:rsid w:val="00B07EF9"/>
    <w:rsid w:val="00B1204C"/>
    <w:rsid w:val="00B1779A"/>
    <w:rsid w:val="00B20DE4"/>
    <w:rsid w:val="00B23212"/>
    <w:rsid w:val="00B4015F"/>
    <w:rsid w:val="00B41C01"/>
    <w:rsid w:val="00B4279B"/>
    <w:rsid w:val="00B5218C"/>
    <w:rsid w:val="00B537FF"/>
    <w:rsid w:val="00B5719D"/>
    <w:rsid w:val="00B62102"/>
    <w:rsid w:val="00B656D9"/>
    <w:rsid w:val="00B72D93"/>
    <w:rsid w:val="00B75342"/>
    <w:rsid w:val="00B75559"/>
    <w:rsid w:val="00B80ACA"/>
    <w:rsid w:val="00B83143"/>
    <w:rsid w:val="00B839FF"/>
    <w:rsid w:val="00B94A58"/>
    <w:rsid w:val="00B9612F"/>
    <w:rsid w:val="00B97947"/>
    <w:rsid w:val="00BA31F7"/>
    <w:rsid w:val="00BA74D4"/>
    <w:rsid w:val="00BB010C"/>
    <w:rsid w:val="00BB1733"/>
    <w:rsid w:val="00BC1D36"/>
    <w:rsid w:val="00BC380A"/>
    <w:rsid w:val="00BC3961"/>
    <w:rsid w:val="00BC4D37"/>
    <w:rsid w:val="00BC711A"/>
    <w:rsid w:val="00BD0523"/>
    <w:rsid w:val="00BD3E2F"/>
    <w:rsid w:val="00BD47A5"/>
    <w:rsid w:val="00BF60C8"/>
    <w:rsid w:val="00BF6D48"/>
    <w:rsid w:val="00C00186"/>
    <w:rsid w:val="00C00CA7"/>
    <w:rsid w:val="00C05824"/>
    <w:rsid w:val="00C0651D"/>
    <w:rsid w:val="00C1589F"/>
    <w:rsid w:val="00C1610B"/>
    <w:rsid w:val="00C17F74"/>
    <w:rsid w:val="00C23ED1"/>
    <w:rsid w:val="00C240F3"/>
    <w:rsid w:val="00C24E81"/>
    <w:rsid w:val="00C261DE"/>
    <w:rsid w:val="00C26311"/>
    <w:rsid w:val="00C32A66"/>
    <w:rsid w:val="00C35812"/>
    <w:rsid w:val="00C45E7A"/>
    <w:rsid w:val="00C54EC2"/>
    <w:rsid w:val="00C6271E"/>
    <w:rsid w:val="00C6396E"/>
    <w:rsid w:val="00C678C3"/>
    <w:rsid w:val="00C736D6"/>
    <w:rsid w:val="00C82F79"/>
    <w:rsid w:val="00C83091"/>
    <w:rsid w:val="00C83C73"/>
    <w:rsid w:val="00C853E0"/>
    <w:rsid w:val="00C903F2"/>
    <w:rsid w:val="00C90E85"/>
    <w:rsid w:val="00C93673"/>
    <w:rsid w:val="00C95D31"/>
    <w:rsid w:val="00C96A04"/>
    <w:rsid w:val="00CA1A65"/>
    <w:rsid w:val="00CA4C54"/>
    <w:rsid w:val="00CB0C1A"/>
    <w:rsid w:val="00CB3C56"/>
    <w:rsid w:val="00CB50AA"/>
    <w:rsid w:val="00CB532C"/>
    <w:rsid w:val="00CC22F9"/>
    <w:rsid w:val="00CC3EC8"/>
    <w:rsid w:val="00CC51D0"/>
    <w:rsid w:val="00CC5358"/>
    <w:rsid w:val="00CC6ADE"/>
    <w:rsid w:val="00CD0865"/>
    <w:rsid w:val="00CD1A80"/>
    <w:rsid w:val="00CD421A"/>
    <w:rsid w:val="00CD5863"/>
    <w:rsid w:val="00CE4663"/>
    <w:rsid w:val="00CE5691"/>
    <w:rsid w:val="00CF16C8"/>
    <w:rsid w:val="00CF17D5"/>
    <w:rsid w:val="00CF3B6D"/>
    <w:rsid w:val="00CF48DD"/>
    <w:rsid w:val="00CF5A9F"/>
    <w:rsid w:val="00CF63B5"/>
    <w:rsid w:val="00D05499"/>
    <w:rsid w:val="00D05BE3"/>
    <w:rsid w:val="00D06599"/>
    <w:rsid w:val="00D07088"/>
    <w:rsid w:val="00D07641"/>
    <w:rsid w:val="00D07CCC"/>
    <w:rsid w:val="00D167A1"/>
    <w:rsid w:val="00D25CB8"/>
    <w:rsid w:val="00D30EDB"/>
    <w:rsid w:val="00D40CE0"/>
    <w:rsid w:val="00D45960"/>
    <w:rsid w:val="00D46E33"/>
    <w:rsid w:val="00D471B5"/>
    <w:rsid w:val="00D4721B"/>
    <w:rsid w:val="00D5394C"/>
    <w:rsid w:val="00D6213B"/>
    <w:rsid w:val="00D65615"/>
    <w:rsid w:val="00D664CF"/>
    <w:rsid w:val="00D66CB2"/>
    <w:rsid w:val="00D7296B"/>
    <w:rsid w:val="00D76DDC"/>
    <w:rsid w:val="00D77845"/>
    <w:rsid w:val="00D779E2"/>
    <w:rsid w:val="00D81231"/>
    <w:rsid w:val="00D9017D"/>
    <w:rsid w:val="00D912B5"/>
    <w:rsid w:val="00D952F8"/>
    <w:rsid w:val="00DA0A9D"/>
    <w:rsid w:val="00DA43C3"/>
    <w:rsid w:val="00DA5578"/>
    <w:rsid w:val="00DA6714"/>
    <w:rsid w:val="00DA71CF"/>
    <w:rsid w:val="00DB0703"/>
    <w:rsid w:val="00DB4E53"/>
    <w:rsid w:val="00DB65ED"/>
    <w:rsid w:val="00DB7FCE"/>
    <w:rsid w:val="00DC0398"/>
    <w:rsid w:val="00DC0BFF"/>
    <w:rsid w:val="00DC28D5"/>
    <w:rsid w:val="00DC28FB"/>
    <w:rsid w:val="00DD2D44"/>
    <w:rsid w:val="00DE4AD2"/>
    <w:rsid w:val="00DE5AD2"/>
    <w:rsid w:val="00DF0E2E"/>
    <w:rsid w:val="00DF28D5"/>
    <w:rsid w:val="00DF32BD"/>
    <w:rsid w:val="00DF56A8"/>
    <w:rsid w:val="00DF675A"/>
    <w:rsid w:val="00DF6AC0"/>
    <w:rsid w:val="00E00339"/>
    <w:rsid w:val="00E0083C"/>
    <w:rsid w:val="00E074BE"/>
    <w:rsid w:val="00E142A8"/>
    <w:rsid w:val="00E15967"/>
    <w:rsid w:val="00E20606"/>
    <w:rsid w:val="00E21E9B"/>
    <w:rsid w:val="00E265A7"/>
    <w:rsid w:val="00E2753E"/>
    <w:rsid w:val="00E27FAD"/>
    <w:rsid w:val="00E31015"/>
    <w:rsid w:val="00E33474"/>
    <w:rsid w:val="00E34135"/>
    <w:rsid w:val="00E446D4"/>
    <w:rsid w:val="00E51CC8"/>
    <w:rsid w:val="00E536A7"/>
    <w:rsid w:val="00E637B5"/>
    <w:rsid w:val="00E66D0F"/>
    <w:rsid w:val="00E84EA9"/>
    <w:rsid w:val="00E86348"/>
    <w:rsid w:val="00E87079"/>
    <w:rsid w:val="00E92BD5"/>
    <w:rsid w:val="00E94EF8"/>
    <w:rsid w:val="00E95448"/>
    <w:rsid w:val="00E9588E"/>
    <w:rsid w:val="00EA418D"/>
    <w:rsid w:val="00EA4891"/>
    <w:rsid w:val="00EA58F2"/>
    <w:rsid w:val="00EA6E7A"/>
    <w:rsid w:val="00EB0D43"/>
    <w:rsid w:val="00EB3481"/>
    <w:rsid w:val="00EC304D"/>
    <w:rsid w:val="00ED0055"/>
    <w:rsid w:val="00ED405E"/>
    <w:rsid w:val="00ED6B96"/>
    <w:rsid w:val="00EE1655"/>
    <w:rsid w:val="00EE16FC"/>
    <w:rsid w:val="00EE58C0"/>
    <w:rsid w:val="00EF104E"/>
    <w:rsid w:val="00EF16AF"/>
    <w:rsid w:val="00EF1BBD"/>
    <w:rsid w:val="00EF1C64"/>
    <w:rsid w:val="00EF407B"/>
    <w:rsid w:val="00EF6DA2"/>
    <w:rsid w:val="00EF70C8"/>
    <w:rsid w:val="00EF798E"/>
    <w:rsid w:val="00F028AB"/>
    <w:rsid w:val="00F07AC4"/>
    <w:rsid w:val="00F2177B"/>
    <w:rsid w:val="00F22ECD"/>
    <w:rsid w:val="00F23C83"/>
    <w:rsid w:val="00F322B0"/>
    <w:rsid w:val="00F35903"/>
    <w:rsid w:val="00F36FFF"/>
    <w:rsid w:val="00F46742"/>
    <w:rsid w:val="00F4772F"/>
    <w:rsid w:val="00F5258E"/>
    <w:rsid w:val="00F53A01"/>
    <w:rsid w:val="00F62E5B"/>
    <w:rsid w:val="00F66E27"/>
    <w:rsid w:val="00F678A3"/>
    <w:rsid w:val="00F704F6"/>
    <w:rsid w:val="00F726EB"/>
    <w:rsid w:val="00F73A62"/>
    <w:rsid w:val="00F74040"/>
    <w:rsid w:val="00F8291A"/>
    <w:rsid w:val="00F835D7"/>
    <w:rsid w:val="00F83C8C"/>
    <w:rsid w:val="00F87C27"/>
    <w:rsid w:val="00F912FC"/>
    <w:rsid w:val="00F95C4D"/>
    <w:rsid w:val="00FA009B"/>
    <w:rsid w:val="00FA7E57"/>
    <w:rsid w:val="00FB4912"/>
    <w:rsid w:val="00FB4F45"/>
    <w:rsid w:val="00FB5EC5"/>
    <w:rsid w:val="00FC1CE6"/>
    <w:rsid w:val="00FC7A6D"/>
    <w:rsid w:val="00FD47BA"/>
    <w:rsid w:val="00FD69BD"/>
    <w:rsid w:val="00FD6CF4"/>
    <w:rsid w:val="00FD701D"/>
    <w:rsid w:val="00FE15BC"/>
    <w:rsid w:val="00FE1AAB"/>
    <w:rsid w:val="00FE1FF8"/>
    <w:rsid w:val="00FE4C67"/>
    <w:rsid w:val="00FE5ACF"/>
    <w:rsid w:val="00FE677B"/>
    <w:rsid w:val="00FF308B"/>
    <w:rsid w:val="00FF4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228C"/>
  <w15:docId w15:val="{1F3C9B2D-BFE2-4391-A018-7E43D95A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17F"/>
    <w:pPr>
      <w:spacing w:line="360" w:lineRule="auto"/>
      <w:jc w:val="both"/>
    </w:pPr>
    <w:rPr>
      <w:rFonts w:ascii="Times New Roman" w:eastAsia="Times New Roman" w:hAnsi="Times New Roman"/>
      <w:sz w:val="21"/>
      <w:szCs w:val="24"/>
      <w:lang w:eastAsia="de-DE"/>
    </w:rPr>
  </w:style>
  <w:style w:type="paragraph" w:styleId="Heading1">
    <w:name w:val="heading 1"/>
    <w:basedOn w:val="Normal"/>
    <w:next w:val="Normal"/>
    <w:link w:val="Heading1Char"/>
    <w:qFormat/>
    <w:rsid w:val="0088317F"/>
    <w:pPr>
      <w:outlineLvl w:val="0"/>
    </w:pPr>
    <w:rPr>
      <w:smallCaps/>
    </w:rPr>
  </w:style>
  <w:style w:type="paragraph" w:styleId="Heading2">
    <w:name w:val="heading 2"/>
    <w:basedOn w:val="Normal"/>
    <w:next w:val="Normal"/>
    <w:link w:val="Heading2Char"/>
    <w:qFormat/>
    <w:rsid w:val="0088317F"/>
    <w:pPr>
      <w:keepNext/>
      <w:spacing w:before="240" w:after="240" w:line="240" w:lineRule="auto"/>
      <w:outlineLvl w:val="1"/>
    </w:pPr>
    <w:rPr>
      <w:rFonts w:cs="Arial"/>
      <w:bCs/>
      <w:iCs/>
      <w:szCs w:val="28"/>
    </w:rPr>
  </w:style>
  <w:style w:type="paragraph" w:styleId="Heading3">
    <w:name w:val="heading 3"/>
    <w:basedOn w:val="Normal"/>
    <w:next w:val="Normal"/>
    <w:link w:val="Heading3Char"/>
    <w:qFormat/>
    <w:rsid w:val="0088317F"/>
    <w:pPr>
      <w:keepNext/>
      <w:spacing w:before="240" w:after="240" w:line="240" w:lineRule="auto"/>
      <w:outlineLvl w:val="2"/>
    </w:pPr>
    <w:rPr>
      <w:rFonts w:cs="Arial"/>
      <w:bCs/>
      <w:i/>
      <w:szCs w:val="26"/>
    </w:rPr>
  </w:style>
  <w:style w:type="paragraph" w:styleId="Heading4">
    <w:name w:val="heading 4"/>
    <w:aliases w:val="Abstract"/>
    <w:basedOn w:val="Normal"/>
    <w:next w:val="Normal"/>
    <w:link w:val="Heading4Char"/>
    <w:rsid w:val="0088317F"/>
    <w:pPr>
      <w:outlineLvl w:val="3"/>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414BC4"/>
    <w:rPr>
      <w:b/>
      <w:bCs/>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CMU Serif Roman" w:hAnsi="CMU Serif Roman"/>
        <w:b/>
        <w:i w:val="0"/>
        <w:sz w:val="19"/>
      </w:rPr>
      <w:tblPr/>
      <w:tcPr>
        <w:shd w:val="clear" w:color="auto" w:fill="BFBFBF"/>
      </w:tcPr>
    </w:tblStylePr>
    <w:tblStylePr w:type="lastRow">
      <w:pPr>
        <w:jc w:val="left"/>
      </w:pPr>
      <w:rPr>
        <w:rFonts w:ascii="CMU Serif Roman" w:hAnsi="CMU Serif Roman"/>
        <w:sz w:val="19"/>
      </w:rPr>
    </w:tblStylePr>
    <w:tblStylePr w:type="firstCol">
      <w:rPr>
        <w:rFonts w:ascii="CMU Serif Roman" w:hAnsi="CMU Serif Roman"/>
        <w:sz w:val="19"/>
      </w:rPr>
    </w:tblStylePr>
    <w:tblStylePr w:type="lastCol">
      <w:rPr>
        <w:rFonts w:ascii="CMU Serif Roman" w:hAnsi="CMU Serif Roman"/>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Heading1Char">
    <w:name w:val="Heading 1 Char"/>
    <w:link w:val="Heading1"/>
    <w:rsid w:val="0088317F"/>
    <w:rPr>
      <w:rFonts w:ascii="Times New Roman" w:eastAsia="Times New Roman" w:hAnsi="Times New Roman"/>
      <w:smallCaps/>
      <w:szCs w:val="24"/>
      <w:lang w:eastAsia="de-DE"/>
    </w:rPr>
  </w:style>
  <w:style w:type="character" w:customStyle="1" w:styleId="Heading3Char">
    <w:name w:val="Heading 3 Char"/>
    <w:link w:val="Heading3"/>
    <w:rsid w:val="0088317F"/>
    <w:rPr>
      <w:rFonts w:ascii="Times New Roman" w:eastAsia="Times New Roman" w:hAnsi="Times New Roman" w:cs="Arial"/>
      <w:bCs/>
      <w:i/>
      <w:szCs w:val="26"/>
      <w:lang w:val="fr-FR" w:eastAsia="de-DE"/>
    </w:rPr>
  </w:style>
  <w:style w:type="character" w:customStyle="1" w:styleId="Heading4Char">
    <w:name w:val="Heading 4 Char"/>
    <w:aliases w:val="Abstract Char"/>
    <w:link w:val="Heading4"/>
    <w:rsid w:val="0088317F"/>
    <w:rPr>
      <w:rFonts w:ascii="Times New Roman" w:eastAsia="Times New Roman" w:hAnsi="Times New Roman"/>
      <w:szCs w:val="24"/>
      <w:lang w:val="fr-FR" w:eastAsia="de-DE"/>
    </w:rPr>
  </w:style>
  <w:style w:type="character" w:customStyle="1" w:styleId="Heading2Char">
    <w:name w:val="Heading 2 Char"/>
    <w:link w:val="Heading2"/>
    <w:rsid w:val="0088317F"/>
    <w:rPr>
      <w:rFonts w:ascii="Times New Roman" w:eastAsia="Times New Roman" w:hAnsi="Times New Roman" w:cs="Arial"/>
      <w:bCs/>
      <w:iCs/>
      <w:szCs w:val="28"/>
      <w:lang w:val="fr-FR" w:eastAsia="de-DE"/>
    </w:rPr>
  </w:style>
  <w:style w:type="character" w:styleId="Hyperlink">
    <w:name w:val="Hyperlink"/>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88317F"/>
    <w:pPr>
      <w:spacing w:before="360" w:line="440" w:lineRule="exact"/>
      <w:contextualSpacing/>
      <w:jc w:val="center"/>
    </w:pPr>
    <w:rPr>
      <w:sz w:val="34"/>
    </w:rPr>
  </w:style>
  <w:style w:type="character" w:customStyle="1" w:styleId="MStitleChar">
    <w:name w:val="MS title Char"/>
    <w:basedOn w:val="DefaultParagraphFont"/>
    <w:link w:val="MStitle"/>
    <w:rsid w:val="0088317F"/>
    <w:rPr>
      <w:rFonts w:ascii="Times New Roman" w:eastAsia="Times New Roman" w:hAnsi="Times New Roman"/>
      <w:sz w:val="34"/>
      <w:szCs w:val="24"/>
      <w:lang w:eastAsia="de-DE"/>
    </w:rPr>
  </w:style>
  <w:style w:type="paragraph" w:customStyle="1" w:styleId="Affiliation">
    <w:name w:val="Affiliation"/>
    <w:basedOn w:val="FootnoteText"/>
    <w:link w:val="AffiliationChar"/>
    <w:qFormat/>
    <w:rsid w:val="001C41A5"/>
    <w:rPr>
      <w:sz w:val="16"/>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1C41A5"/>
    <w:rPr>
      <w:rFonts w:ascii="Times New Roman" w:eastAsia="Times New Roman" w:hAnsi="Times New Roman"/>
      <w:sz w:val="16"/>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88317F"/>
    <w:rPr>
      <w:rFonts w:ascii="Cambria Math" w:hAnsi="Cambria Math"/>
      <w:i/>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88317F"/>
    <w:pPr>
      <w:spacing w:before="180" w:line="240" w:lineRule="auto"/>
      <w:contextualSpacing/>
      <w:jc w:val="center"/>
    </w:pPr>
    <w:rPr>
      <w:rFonts w:eastAsia="SimSun"/>
      <w:sz w:val="24"/>
    </w:rPr>
  </w:style>
  <w:style w:type="character" w:customStyle="1" w:styleId="AuthorsChar">
    <w:name w:val="Authors Char"/>
    <w:basedOn w:val="DefaultParagraphFont"/>
    <w:link w:val="Authors"/>
    <w:rsid w:val="0088317F"/>
    <w:rPr>
      <w:rFonts w:ascii="Times New Roman" w:hAnsi="Times New Roman"/>
      <w:sz w:val="24"/>
      <w:szCs w:val="24"/>
      <w:lang w:eastAsia="de-DE"/>
    </w:rPr>
  </w:style>
  <w:style w:type="paragraph" w:styleId="FootnoteText">
    <w:name w:val="footnote text"/>
    <w:basedOn w:val="Normal"/>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customStyle="1" w:styleId="UnresolvedMention1">
    <w:name w:val="Unresolved Mention1"/>
    <w:basedOn w:val="DefaultParagraphFont"/>
    <w:uiPriority w:val="99"/>
    <w:semiHidden/>
    <w:unhideWhenUsed/>
    <w:rsid w:val="0024665C"/>
    <w:rPr>
      <w:color w:val="605E5C"/>
      <w:shd w:val="clear" w:color="auto" w:fill="E1DFDD"/>
    </w:rPr>
  </w:style>
  <w:style w:type="character" w:styleId="FollowedHyperlink">
    <w:name w:val="FollowedHyperlink"/>
    <w:basedOn w:val="DefaultParagraphFont"/>
    <w:uiPriority w:val="99"/>
    <w:semiHidden/>
    <w:unhideWhenUsed/>
    <w:rsid w:val="0009450B"/>
    <w:rPr>
      <w:color w:val="800080" w:themeColor="followedHyperlink"/>
      <w:u w:val="single"/>
    </w:rPr>
  </w:style>
  <w:style w:type="paragraph" w:styleId="ListParagraph">
    <w:name w:val="List Paragraph"/>
    <w:basedOn w:val="Normal"/>
    <w:uiPriority w:val="34"/>
    <w:rsid w:val="001C0FD8"/>
    <w:pPr>
      <w:ind w:left="720"/>
      <w:contextualSpacing/>
    </w:pPr>
  </w:style>
  <w:style w:type="character" w:styleId="CommentReference">
    <w:name w:val="annotation reference"/>
    <w:basedOn w:val="DefaultParagraphFont"/>
    <w:uiPriority w:val="99"/>
    <w:semiHidden/>
    <w:unhideWhenUsed/>
    <w:rsid w:val="00440143"/>
    <w:rPr>
      <w:sz w:val="16"/>
      <w:szCs w:val="16"/>
    </w:rPr>
  </w:style>
  <w:style w:type="paragraph" w:styleId="CommentText">
    <w:name w:val="annotation text"/>
    <w:basedOn w:val="Normal"/>
    <w:link w:val="CommentTextChar"/>
    <w:uiPriority w:val="99"/>
    <w:semiHidden/>
    <w:unhideWhenUsed/>
    <w:rsid w:val="00440143"/>
    <w:pPr>
      <w:spacing w:line="240" w:lineRule="auto"/>
    </w:pPr>
    <w:rPr>
      <w:sz w:val="20"/>
      <w:szCs w:val="20"/>
    </w:rPr>
  </w:style>
  <w:style w:type="character" w:customStyle="1" w:styleId="CommentTextChar">
    <w:name w:val="Comment Text Char"/>
    <w:basedOn w:val="DefaultParagraphFont"/>
    <w:link w:val="CommentText"/>
    <w:uiPriority w:val="99"/>
    <w:semiHidden/>
    <w:rsid w:val="00440143"/>
    <w:rPr>
      <w:rFonts w:ascii="Times New Roman" w:eastAsia="Times New Roman" w:hAnsi="Times New Roman"/>
      <w:lang w:val="fr-FR" w:eastAsia="de-DE"/>
    </w:rPr>
  </w:style>
  <w:style w:type="paragraph" w:styleId="CommentSubject">
    <w:name w:val="annotation subject"/>
    <w:basedOn w:val="CommentText"/>
    <w:next w:val="CommentText"/>
    <w:link w:val="CommentSubjectChar"/>
    <w:uiPriority w:val="99"/>
    <w:semiHidden/>
    <w:unhideWhenUsed/>
    <w:rsid w:val="00440143"/>
    <w:rPr>
      <w:b/>
      <w:bCs/>
    </w:rPr>
  </w:style>
  <w:style w:type="character" w:customStyle="1" w:styleId="CommentSubjectChar">
    <w:name w:val="Comment Subject Char"/>
    <w:basedOn w:val="CommentTextChar"/>
    <w:link w:val="CommentSubject"/>
    <w:uiPriority w:val="99"/>
    <w:semiHidden/>
    <w:rsid w:val="00440143"/>
    <w:rPr>
      <w:rFonts w:ascii="Times New Roman" w:eastAsia="Times New Roman" w:hAnsi="Times New Roman"/>
      <w:b/>
      <w:bCs/>
      <w:lang w:val="fr-FR" w:eastAsia="de-DE"/>
    </w:rPr>
  </w:style>
  <w:style w:type="paragraph" w:styleId="Revision">
    <w:name w:val="Revision"/>
    <w:hidden/>
    <w:uiPriority w:val="99"/>
    <w:semiHidden/>
    <w:rsid w:val="00870919"/>
    <w:rPr>
      <w:rFonts w:ascii="Times New Roman" w:eastAsia="Times New Roman" w:hAnsi="Times New Roman"/>
      <w:sz w:val="21"/>
      <w:szCs w:val="24"/>
      <w:lang w:val="fr-FR" w:eastAsia="de-DE"/>
    </w:rPr>
  </w:style>
  <w:style w:type="paragraph" w:styleId="NormalWeb">
    <w:name w:val="Normal (Web)"/>
    <w:basedOn w:val="Normal"/>
    <w:uiPriority w:val="99"/>
    <w:unhideWhenUsed/>
    <w:rsid w:val="00A661F7"/>
    <w:pPr>
      <w:spacing w:before="100" w:beforeAutospacing="1" w:after="100" w:afterAutospacing="1" w:line="240" w:lineRule="auto"/>
      <w:jc w:val="left"/>
    </w:pPr>
    <w:rPr>
      <w:sz w:val="24"/>
      <w:lang w:eastAsia="en-GB"/>
    </w:rPr>
  </w:style>
  <w:style w:type="character" w:customStyle="1" w:styleId="apple-converted-space">
    <w:name w:val="apple-converted-space"/>
    <w:basedOn w:val="DefaultParagraphFont"/>
    <w:rsid w:val="00E26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77149">
      <w:bodyDiv w:val="1"/>
      <w:marLeft w:val="0"/>
      <w:marRight w:val="0"/>
      <w:marTop w:val="0"/>
      <w:marBottom w:val="0"/>
      <w:divBdr>
        <w:top w:val="none" w:sz="0" w:space="0" w:color="auto"/>
        <w:left w:val="none" w:sz="0" w:space="0" w:color="auto"/>
        <w:bottom w:val="none" w:sz="0" w:space="0" w:color="auto"/>
        <w:right w:val="none" w:sz="0" w:space="0" w:color="auto"/>
      </w:divBdr>
    </w:div>
    <w:div w:id="339888552">
      <w:bodyDiv w:val="1"/>
      <w:marLeft w:val="0"/>
      <w:marRight w:val="0"/>
      <w:marTop w:val="0"/>
      <w:marBottom w:val="0"/>
      <w:divBdr>
        <w:top w:val="none" w:sz="0" w:space="0" w:color="auto"/>
        <w:left w:val="none" w:sz="0" w:space="0" w:color="auto"/>
        <w:bottom w:val="none" w:sz="0" w:space="0" w:color="auto"/>
        <w:right w:val="none" w:sz="0" w:space="0" w:color="auto"/>
      </w:divBdr>
    </w:div>
    <w:div w:id="341863046">
      <w:bodyDiv w:val="1"/>
      <w:marLeft w:val="0"/>
      <w:marRight w:val="0"/>
      <w:marTop w:val="0"/>
      <w:marBottom w:val="0"/>
      <w:divBdr>
        <w:top w:val="none" w:sz="0" w:space="0" w:color="auto"/>
        <w:left w:val="none" w:sz="0" w:space="0" w:color="auto"/>
        <w:bottom w:val="none" w:sz="0" w:space="0" w:color="auto"/>
        <w:right w:val="none" w:sz="0" w:space="0" w:color="auto"/>
      </w:divBdr>
      <w:divsChild>
        <w:div w:id="1509059308">
          <w:marLeft w:val="0"/>
          <w:marRight w:val="0"/>
          <w:marTop w:val="0"/>
          <w:marBottom w:val="0"/>
          <w:divBdr>
            <w:top w:val="none" w:sz="0" w:space="0" w:color="auto"/>
            <w:left w:val="none" w:sz="0" w:space="0" w:color="auto"/>
            <w:bottom w:val="none" w:sz="0" w:space="0" w:color="auto"/>
            <w:right w:val="none" w:sz="0" w:space="0" w:color="auto"/>
          </w:divBdr>
        </w:div>
      </w:divsChild>
    </w:div>
    <w:div w:id="461726919">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1175917612">
      <w:bodyDiv w:val="1"/>
      <w:marLeft w:val="0"/>
      <w:marRight w:val="0"/>
      <w:marTop w:val="0"/>
      <w:marBottom w:val="0"/>
      <w:divBdr>
        <w:top w:val="none" w:sz="0" w:space="0" w:color="auto"/>
        <w:left w:val="none" w:sz="0" w:space="0" w:color="auto"/>
        <w:bottom w:val="none" w:sz="0" w:space="0" w:color="auto"/>
        <w:right w:val="none" w:sz="0" w:space="0" w:color="auto"/>
      </w:divBdr>
    </w:div>
    <w:div w:id="1395079494">
      <w:bodyDiv w:val="1"/>
      <w:marLeft w:val="0"/>
      <w:marRight w:val="0"/>
      <w:marTop w:val="0"/>
      <w:marBottom w:val="0"/>
      <w:divBdr>
        <w:top w:val="none" w:sz="0" w:space="0" w:color="auto"/>
        <w:left w:val="none" w:sz="0" w:space="0" w:color="auto"/>
        <w:bottom w:val="none" w:sz="0" w:space="0" w:color="auto"/>
        <w:right w:val="none" w:sz="0" w:space="0" w:color="auto"/>
      </w:divBdr>
    </w:div>
    <w:div w:id="18942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0D449F47F25479A996793901EAFA8" ma:contentTypeVersion="12" ma:contentTypeDescription="Create a new document." ma:contentTypeScope="" ma:versionID="c269cc31996797b5048c53a2964be2a8">
  <xsd:schema xmlns:xsd="http://www.w3.org/2001/XMLSchema" xmlns:xs="http://www.w3.org/2001/XMLSchema" xmlns:p="http://schemas.microsoft.com/office/2006/metadata/properties" xmlns:ns3="89dcfa77-f988-4bb9-99b6-b4b21f3a12e9" xmlns:ns4="adc03938-3996-4301-be8f-a5c751c875e0" targetNamespace="http://schemas.microsoft.com/office/2006/metadata/properties" ma:root="true" ma:fieldsID="25ddccdd7d8daa477750045f518b6517" ns3:_="" ns4:_="">
    <xsd:import namespace="89dcfa77-f988-4bb9-99b6-b4b21f3a12e9"/>
    <xsd:import namespace="adc03938-3996-4301-be8f-a5c751c875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cfa77-f988-4bb9-99b6-b4b21f3a12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03938-3996-4301-be8f-a5c751c875e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6D5B9-B937-441C-A0F8-3FDFF2410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cfa77-f988-4bb9-99b6-b4b21f3a12e9"/>
    <ds:schemaRef ds:uri="adc03938-3996-4301-be8f-a5c751c87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5001C-2293-43F4-BCD7-ECD72BC4A72E}">
  <ds:schemaRefs>
    <ds:schemaRef ds:uri="http://schemas.microsoft.com/sharepoint/v3/contenttype/forms"/>
  </ds:schemaRefs>
</ds:datastoreItem>
</file>

<file path=customXml/itemProps3.xml><?xml version="1.0" encoding="utf-8"?>
<ds:datastoreItem xmlns:ds="http://schemas.openxmlformats.org/officeDocument/2006/customXml" ds:itemID="{74CC088D-E99D-426F-9AA5-AE44E87686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087474-9E54-6042-ACAA-FAB94649A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C:\CopernicusTemplates\Free-Forms\Blank.dotm</Template>
  <TotalTime>6</TotalTime>
  <Pages>10</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Blank</vt:lpstr>
    </vt:vector>
  </TitlesOfParts>
  <Company>Volcanica</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Jamie Farquharson</dc:creator>
  <cp:keywords/>
  <dc:description/>
  <cp:lastModifiedBy>Jamie Farquharson</cp:lastModifiedBy>
  <cp:revision>4</cp:revision>
  <cp:lastPrinted>2016-02-01T07:21:00Z</cp:lastPrinted>
  <dcterms:created xsi:type="dcterms:W3CDTF">2023-07-05T10:33:00Z</dcterms:created>
  <dcterms:modified xsi:type="dcterms:W3CDTF">2023-08-17T12:28:00Z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0x0101006A20D449F47F25479A996793901EAFA8</vt:lpwstr>
  </property>
  <property fmtid="{D5CDD505-2E9C-101B-9397-08002B2CF9AE}" pid="3" name="Mendeley Recent Style Id 0_1">
    <vt:lpwstr>http://www.zotero.org/styles/american-geophysical-union</vt:lpwstr>
  </property>
  <property fmtid="{D5CDD505-2E9C-101B-9397-08002B2CF9AE}" pid="4" name="Mendeley Recent Style Name 0_1">
    <vt:lpwstr>American Geophysical Union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http://csl.mendeley.com/styles/479673331/nature-proposalJH</vt:lpwstr>
  </property>
  <property fmtid="{D5CDD505-2E9C-101B-9397-08002B2CF9AE}" pid="20" name="Mendeley Recent Style Name 8_1">
    <vt:lpwstr>Nature - James Hickey, PhD</vt:lpwstr>
  </property>
  <property fmtid="{D5CDD505-2E9C-101B-9397-08002B2CF9AE}" pid="21" name="Mendeley Recent Style Id 9_1">
    <vt:lpwstr>http://csl.mendeley.com/styles/479673331/very-brief</vt:lpwstr>
  </property>
  <property fmtid="{D5CDD505-2E9C-101B-9397-08002B2CF9AE}" pid="22" name="Mendeley Recent Style Name 9_1">
    <vt:lpwstr>Very brief - James Hickey</vt:lpwstr>
  </property>
</Properties>
</file>