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F0826" w14:textId="77777777" w:rsidR="00780D88" w:rsidRPr="000D13AB" w:rsidRDefault="00780D88" w:rsidP="00780D88">
      <w:pPr>
        <w:rPr>
          <w:rFonts w:ascii="Roboto" w:hAnsi="Roboto"/>
          <w:i/>
          <w:iCs/>
          <w:color w:val="000000" w:themeColor="text1"/>
          <w:sz w:val="22"/>
          <w:szCs w:val="22"/>
          <w:lang w:val="en-GB"/>
        </w:rPr>
      </w:pPr>
      <w:bookmarkStart w:id="0" w:name="_Hlk129092920"/>
      <w:bookmarkEnd w:id="0"/>
      <w:r w:rsidRPr="000D13AB">
        <w:rPr>
          <w:rFonts w:ascii="Roboto" w:hAnsi="Roboto"/>
          <w:i/>
          <w:iCs/>
          <w:color w:val="000000" w:themeColor="text1"/>
          <w:sz w:val="22"/>
          <w:szCs w:val="22"/>
          <w:lang w:val="en-GB"/>
        </w:rPr>
        <w:t>This Supplementary Material accompanies the article</w:t>
      </w:r>
    </w:p>
    <w:p w14:paraId="41B1E327" w14:textId="77777777" w:rsidR="00780D88" w:rsidRDefault="00780D88" w:rsidP="00780D88">
      <w:pPr>
        <w:jc w:val="left"/>
        <w:rPr>
          <w:rFonts w:ascii="Roboto" w:hAnsi="Roboto"/>
          <w:sz w:val="22"/>
          <w:szCs w:val="22"/>
          <w:lang w:val="en-US"/>
        </w:rPr>
      </w:pPr>
      <w:r w:rsidRPr="00780D88">
        <w:rPr>
          <w:rFonts w:ascii="Roboto" w:hAnsi="Roboto"/>
          <w:color w:val="000000" w:themeColor="text1"/>
          <w:sz w:val="22"/>
          <w:szCs w:val="22"/>
          <w:shd w:val="clear" w:color="auto" w:fill="FFFFFF"/>
          <w:lang w:val="en-US" w:eastAsia="en-US"/>
        </w:rPr>
        <w:t>“</w:t>
      </w:r>
      <w:r w:rsidRPr="00780D88">
        <w:rPr>
          <w:rFonts w:ascii="Roboto" w:hAnsi="Roboto"/>
          <w:i/>
          <w:color w:val="000000" w:themeColor="text1"/>
          <w:sz w:val="22"/>
          <w:szCs w:val="22"/>
          <w:shd w:val="clear" w:color="auto" w:fill="FFFFFF"/>
          <w:lang w:val="en-US" w:eastAsia="en-US"/>
        </w:rPr>
        <w:t>Laser heating effect on Raman analysis of CO2 co-existing as liquid and vapor in olivine-hosted melt inclusion bubbles</w:t>
      </w:r>
      <w:r w:rsidRPr="00780D88">
        <w:rPr>
          <w:rFonts w:ascii="Roboto" w:hAnsi="Roboto"/>
          <w:color w:val="000000" w:themeColor="text1"/>
          <w:sz w:val="22"/>
          <w:szCs w:val="22"/>
          <w:shd w:val="clear" w:color="auto" w:fill="FFFFFF"/>
          <w:lang w:val="en-US" w:eastAsia="en-US"/>
        </w:rPr>
        <w:t xml:space="preserve">” by </w:t>
      </w:r>
      <w:r w:rsidRPr="00780D88">
        <w:rPr>
          <w:rFonts w:ascii="Roboto" w:hAnsi="Roboto"/>
          <w:color w:val="000000" w:themeColor="text1"/>
          <w:sz w:val="22"/>
          <w:szCs w:val="22"/>
          <w:shd w:val="clear" w:color="auto" w:fill="FFFFFF"/>
          <w:lang w:eastAsia="en-US"/>
        </w:rPr>
        <w:t xml:space="preserve">Charlotte L. </w:t>
      </w:r>
      <w:proofErr w:type="spellStart"/>
      <w:r w:rsidRPr="00780D88">
        <w:rPr>
          <w:rFonts w:ascii="Roboto" w:hAnsi="Roboto"/>
          <w:color w:val="000000" w:themeColor="text1"/>
          <w:sz w:val="22"/>
          <w:szCs w:val="22"/>
          <w:shd w:val="clear" w:color="auto" w:fill="FFFFFF"/>
          <w:lang w:eastAsia="en-US"/>
        </w:rPr>
        <w:t>DeVitre</w:t>
      </w:r>
      <w:proofErr w:type="spellEnd"/>
      <w:r w:rsidRPr="00780D88">
        <w:rPr>
          <w:rFonts w:ascii="Roboto" w:hAnsi="Roboto"/>
          <w:color w:val="000000" w:themeColor="text1"/>
          <w:sz w:val="22"/>
          <w:szCs w:val="22"/>
          <w:shd w:val="clear" w:color="auto" w:fill="FFFFFF"/>
          <w:lang w:eastAsia="en-US"/>
        </w:rPr>
        <w:t xml:space="preserve"> et al</w:t>
      </w:r>
      <w:r w:rsidRPr="00780D88">
        <w:rPr>
          <w:rFonts w:ascii="Roboto" w:hAnsi="Roboto"/>
          <w:color w:val="000000" w:themeColor="text1"/>
          <w:sz w:val="22"/>
          <w:szCs w:val="22"/>
          <w:shd w:val="clear" w:color="auto" w:fill="FFFFFF"/>
          <w:lang w:val="en-US" w:eastAsia="en-US"/>
        </w:rPr>
        <w:t>. The original article should be cited if this material is used:</w:t>
      </w:r>
      <w:bookmarkStart w:id="1" w:name="_GoBack"/>
      <w:bookmarkEnd w:id="1"/>
      <w:r>
        <w:rPr>
          <w:rFonts w:ascii="Roboto" w:hAnsi="Roboto"/>
          <w:color w:val="000000" w:themeColor="text1"/>
          <w:sz w:val="22"/>
          <w:szCs w:val="22"/>
          <w:shd w:val="clear" w:color="auto" w:fill="FFFFFF"/>
          <w:lang w:val="en-US" w:eastAsia="en-US"/>
        </w:rPr>
        <w:br/>
      </w:r>
    </w:p>
    <w:p w14:paraId="033A989B" w14:textId="606426E8" w:rsidR="00780D88" w:rsidRPr="00780D88" w:rsidRDefault="00780D88" w:rsidP="00780D88">
      <w:pPr>
        <w:pBdr>
          <w:left w:val="single" w:sz="4" w:space="4" w:color="auto"/>
        </w:pBdr>
        <w:jc w:val="left"/>
        <w:rPr>
          <w:rFonts w:ascii="Roboto" w:hAnsi="Roboto"/>
          <w:color w:val="000000" w:themeColor="text1"/>
          <w:sz w:val="22"/>
          <w:szCs w:val="22"/>
          <w:shd w:val="clear" w:color="auto" w:fill="FFFFFF"/>
          <w:lang w:val="en-US" w:eastAsia="en-US"/>
        </w:rPr>
      </w:pPr>
      <w:r>
        <w:rPr>
          <w:rFonts w:ascii="Roboto" w:hAnsi="Roboto"/>
          <w:sz w:val="22"/>
          <w:szCs w:val="22"/>
          <w:lang w:val="en-US"/>
        </w:rPr>
        <w:br/>
      </w:r>
      <w:proofErr w:type="spellStart"/>
      <w:r w:rsidRPr="00780D88">
        <w:rPr>
          <w:rFonts w:ascii="Roboto" w:hAnsi="Roboto"/>
          <w:sz w:val="22"/>
          <w:szCs w:val="22"/>
          <w:lang w:val="en-US"/>
        </w:rPr>
        <w:t>DeVitre</w:t>
      </w:r>
      <w:proofErr w:type="spellEnd"/>
      <w:r w:rsidRPr="00780D88">
        <w:rPr>
          <w:rFonts w:ascii="Roboto" w:hAnsi="Roboto"/>
          <w:sz w:val="22"/>
          <w:szCs w:val="22"/>
          <w:lang w:val="en-US"/>
        </w:rPr>
        <w:t xml:space="preserve">, C. L., Dayton, K., </w:t>
      </w:r>
      <w:proofErr w:type="spellStart"/>
      <w:r w:rsidRPr="00780D88">
        <w:rPr>
          <w:rFonts w:ascii="Roboto" w:hAnsi="Roboto"/>
          <w:sz w:val="22"/>
          <w:szCs w:val="22"/>
          <w:lang w:val="en-US"/>
        </w:rPr>
        <w:t>Gazel</w:t>
      </w:r>
      <w:proofErr w:type="spellEnd"/>
      <w:r w:rsidRPr="00780D88">
        <w:rPr>
          <w:rFonts w:ascii="Roboto" w:hAnsi="Roboto"/>
          <w:sz w:val="22"/>
          <w:szCs w:val="22"/>
          <w:lang w:val="en-US"/>
        </w:rPr>
        <w:t xml:space="preserve">, E., </w:t>
      </w:r>
      <w:proofErr w:type="spellStart"/>
      <w:r w:rsidRPr="00780D88">
        <w:rPr>
          <w:rFonts w:ascii="Roboto" w:hAnsi="Roboto"/>
          <w:sz w:val="22"/>
          <w:szCs w:val="22"/>
          <w:lang w:val="en-US"/>
        </w:rPr>
        <w:t>Pamukçu</w:t>
      </w:r>
      <w:proofErr w:type="spellEnd"/>
      <w:r w:rsidRPr="00780D88">
        <w:rPr>
          <w:rFonts w:ascii="Roboto" w:hAnsi="Roboto"/>
          <w:sz w:val="22"/>
          <w:szCs w:val="22"/>
          <w:lang w:val="en-US"/>
        </w:rPr>
        <w:t xml:space="preserve">, </w:t>
      </w:r>
      <w:proofErr w:type="gramStart"/>
      <w:r w:rsidRPr="00780D88">
        <w:rPr>
          <w:rFonts w:ascii="Roboto" w:hAnsi="Roboto"/>
          <w:sz w:val="22"/>
          <w:szCs w:val="22"/>
          <w:lang w:val="en-US"/>
        </w:rPr>
        <w:t>A. .</w:t>
      </w:r>
      <w:proofErr w:type="gramEnd"/>
      <w:r w:rsidRPr="00780D88">
        <w:rPr>
          <w:rFonts w:ascii="Roboto" w:hAnsi="Roboto"/>
          <w:sz w:val="22"/>
          <w:szCs w:val="22"/>
          <w:lang w:val="en-US"/>
        </w:rPr>
        <w:t xml:space="preserve">, Gaetani, G. and </w:t>
      </w:r>
      <w:proofErr w:type="spellStart"/>
      <w:r w:rsidRPr="00780D88">
        <w:rPr>
          <w:rFonts w:ascii="Roboto" w:hAnsi="Roboto"/>
          <w:sz w:val="22"/>
          <w:szCs w:val="22"/>
          <w:lang w:val="en-US"/>
        </w:rPr>
        <w:t>Wieser</w:t>
      </w:r>
      <w:proofErr w:type="spellEnd"/>
      <w:r w:rsidRPr="00780D88">
        <w:rPr>
          <w:rFonts w:ascii="Roboto" w:hAnsi="Roboto"/>
          <w:sz w:val="22"/>
          <w:szCs w:val="22"/>
          <w:lang w:val="en-US"/>
        </w:rPr>
        <w:t>, P. E. (2023) “Laser heating effect on Raman analysis of CO2 co-existing as liquid and vapor in olivine-hosted melt inclusion bubbles”, </w:t>
      </w:r>
      <w:r w:rsidRPr="00780D88">
        <w:rPr>
          <w:rFonts w:ascii="Roboto" w:hAnsi="Roboto"/>
          <w:i/>
          <w:iCs/>
          <w:sz w:val="22"/>
          <w:szCs w:val="22"/>
          <w:lang w:val="en-US"/>
        </w:rPr>
        <w:t>Volcanica</w:t>
      </w:r>
      <w:r w:rsidRPr="00780D88">
        <w:rPr>
          <w:rFonts w:ascii="Roboto" w:hAnsi="Roboto"/>
          <w:sz w:val="22"/>
          <w:szCs w:val="22"/>
          <w:lang w:val="en-US"/>
        </w:rPr>
        <w:t xml:space="preserve">, 6(2), pp. 201–219. </w:t>
      </w:r>
      <w:proofErr w:type="spellStart"/>
      <w:r w:rsidRPr="00780D88">
        <w:rPr>
          <w:rFonts w:ascii="Roboto" w:hAnsi="Roboto"/>
          <w:sz w:val="22"/>
          <w:szCs w:val="22"/>
          <w:lang w:val="en-US"/>
        </w:rPr>
        <w:t>doi</w:t>
      </w:r>
      <w:proofErr w:type="spellEnd"/>
      <w:r w:rsidRPr="00780D88">
        <w:rPr>
          <w:rFonts w:ascii="Roboto" w:hAnsi="Roboto"/>
          <w:sz w:val="22"/>
          <w:szCs w:val="22"/>
          <w:lang w:val="en-US"/>
        </w:rPr>
        <w:t>: 10.30909/vol.06.02.201219.</w:t>
      </w:r>
    </w:p>
    <w:p w14:paraId="47514191" w14:textId="56B07BC9" w:rsidR="00B4015F" w:rsidRPr="005554D5" w:rsidRDefault="0008561E" w:rsidP="0088317F">
      <w:pPr>
        <w:pStyle w:val="MStitle"/>
        <w:rPr>
          <w:lang w:val="en-US"/>
        </w:rPr>
      </w:pPr>
      <w:r>
        <w:rPr>
          <w:lang w:val="en-GB"/>
        </w:rPr>
        <w:t xml:space="preserve">Supplementary </w:t>
      </w:r>
      <w:r w:rsidR="005C6776">
        <w:rPr>
          <w:lang w:val="en-GB"/>
        </w:rPr>
        <w:t>materials</w:t>
      </w:r>
    </w:p>
    <w:p w14:paraId="21836429" w14:textId="77777777" w:rsidR="005554D5" w:rsidRPr="005554D5" w:rsidRDefault="005554D5" w:rsidP="005554D5">
      <w:pPr>
        <w:rPr>
          <w:lang w:val="en-US"/>
        </w:rPr>
      </w:pPr>
    </w:p>
    <w:p w14:paraId="71DEFA9E" w14:textId="09D8C522" w:rsidR="005554D5" w:rsidRPr="00F17FEB" w:rsidRDefault="00A91AD8" w:rsidP="005554D5">
      <w:pPr>
        <w:pStyle w:val="Heading1"/>
        <w:rPr>
          <w:lang w:val="en-US"/>
        </w:rPr>
      </w:pPr>
      <w:r>
        <w:rPr>
          <w:lang w:val="en-US"/>
        </w:rPr>
        <w:t>UNCERTAINTY</w:t>
      </w:r>
      <w:r w:rsidR="0008561E">
        <w:rPr>
          <w:lang w:val="en-US"/>
        </w:rPr>
        <w:t xml:space="preserve"> </w:t>
      </w:r>
    </w:p>
    <w:p w14:paraId="78A1CE58" w14:textId="1E16D1AB" w:rsidR="009C15AE" w:rsidRDefault="0008561E" w:rsidP="00197B66">
      <w:pPr>
        <w:ind w:firstLine="720"/>
        <w:rPr>
          <w:lang w:val="en-US"/>
        </w:rPr>
      </w:pPr>
      <w:r w:rsidRPr="005554D5">
        <w:rPr>
          <w:lang w:val="en-US"/>
        </w:rPr>
        <w:t xml:space="preserve">We collected </w:t>
      </w:r>
      <w:r>
        <w:rPr>
          <w:lang w:val="en-US"/>
        </w:rPr>
        <w:t xml:space="preserve">additional </w:t>
      </w:r>
      <w:r w:rsidRPr="005554D5">
        <w:rPr>
          <w:lang w:val="en-US"/>
        </w:rPr>
        <w:t xml:space="preserve">Raman spectra using a </w:t>
      </w:r>
      <w:proofErr w:type="spellStart"/>
      <w:r w:rsidRPr="005554D5">
        <w:rPr>
          <w:lang w:val="en-US"/>
        </w:rPr>
        <w:t>WiTec</w:t>
      </w:r>
      <w:proofErr w:type="spellEnd"/>
      <w:r w:rsidRPr="005554D5">
        <w:rPr>
          <w:lang w:val="en-US"/>
        </w:rPr>
        <w:t xml:space="preserve"> Alpha 300R Raman spectrometer at the Department of Earth </w:t>
      </w:r>
      <w:r>
        <w:rPr>
          <w:lang w:val="en-US"/>
        </w:rPr>
        <w:t>and Planetary</w:t>
      </w:r>
      <w:r w:rsidRPr="005554D5">
        <w:rPr>
          <w:lang w:val="en-US"/>
        </w:rPr>
        <w:t xml:space="preserve"> Sciences at </w:t>
      </w:r>
      <w:r>
        <w:rPr>
          <w:lang w:val="en-US"/>
        </w:rPr>
        <w:t>the University of California – Berkeley</w:t>
      </w:r>
      <w:r w:rsidR="00A91AD8">
        <w:rPr>
          <w:lang w:val="en-US"/>
        </w:rPr>
        <w:t xml:space="preserve"> (UCB)</w:t>
      </w:r>
      <w:r>
        <w:rPr>
          <w:lang w:val="en-US"/>
        </w:rPr>
        <w:t xml:space="preserve"> to assess the precision of measurements in three power cycles (i.e., ascending, descending and ascending laser power from 0.5 to 20 mW)</w:t>
      </w:r>
      <w:r w:rsidRPr="005554D5">
        <w:rPr>
          <w:lang w:val="en-US"/>
        </w:rPr>
        <w:t xml:space="preserve">. </w:t>
      </w:r>
      <w:r>
        <w:rPr>
          <w:lang w:val="en-US"/>
        </w:rPr>
        <w:t xml:space="preserve">While this instrument has yet to be fully calibrated using an FDCA (DeVitre et al., 2021), the system is overall identical to the Raman instrument at Cornell, equipped with </w:t>
      </w:r>
      <w:r w:rsidRPr="005554D5">
        <w:rPr>
          <w:lang w:val="en-US"/>
        </w:rPr>
        <w:t>a green solid state 532.0</w:t>
      </w:r>
      <w:r>
        <w:rPr>
          <w:lang w:val="en-US"/>
        </w:rPr>
        <w:t>47</w:t>
      </w:r>
      <w:r w:rsidRPr="005554D5">
        <w:rPr>
          <w:lang w:val="en-US"/>
        </w:rPr>
        <w:t xml:space="preserve"> nm laser focused as an excitation source with a 50x objective (x0.55NA, 9.1 mm focal distance)</w:t>
      </w:r>
      <w:r>
        <w:rPr>
          <w:lang w:val="en-US"/>
        </w:rPr>
        <w:t xml:space="preserve">. </w:t>
      </w:r>
      <w:r w:rsidR="000E5CDA">
        <w:rPr>
          <w:lang w:val="en-US"/>
        </w:rPr>
        <w:t>Repeated measurements on a 0.62 g/mL CO</w:t>
      </w:r>
      <w:r w:rsidR="000E5CDA" w:rsidRPr="000E5CDA">
        <w:rPr>
          <w:vertAlign w:val="subscript"/>
          <w:lang w:val="en-US"/>
        </w:rPr>
        <w:t>2</w:t>
      </w:r>
      <w:r w:rsidR="000E5CDA">
        <w:rPr>
          <w:lang w:val="en-US"/>
        </w:rPr>
        <w:t xml:space="preserve"> fluid inclusion from Fogo volcano in Cabo Verde that was measured during calibration at Cornell University indicate an offset between the instruments of only about ±0.01 g/mL which can be seen on Fig. S1.  </w:t>
      </w:r>
      <w:r>
        <w:rPr>
          <w:lang w:val="en-US"/>
        </w:rPr>
        <w:t>We collected spectra at both 24</w:t>
      </w:r>
      <w:r w:rsidRPr="005554D5">
        <w:rPr>
          <w:lang w:val="en-US"/>
        </w:rPr>
        <w:t>°C and 37 °C</w:t>
      </w:r>
      <w:r>
        <w:rPr>
          <w:lang w:val="en-US"/>
        </w:rPr>
        <w:t xml:space="preserve"> </w:t>
      </w:r>
      <w:r w:rsidR="00A91AD8">
        <w:rPr>
          <w:lang w:val="en-US"/>
        </w:rPr>
        <w:t xml:space="preserve">for VB0.63 and VB0.28 over three alternating direction power cycles from 0.5 to 20 mW. All spectra were acquired </w:t>
      </w:r>
      <w:r w:rsidR="00A91AD8" w:rsidRPr="005554D5">
        <w:rPr>
          <w:lang w:val="en-US"/>
        </w:rPr>
        <w:t>with five accumulations of 45 s of integration time (total analytical time = 225 s) in a single window using 1800 grooves/mm (~0.54 cm</w:t>
      </w:r>
      <w:r w:rsidR="00A91AD8" w:rsidRPr="005554D5">
        <w:rPr>
          <w:vertAlign w:val="superscript"/>
          <w:lang w:val="en-US"/>
        </w:rPr>
        <w:t>-1</w:t>
      </w:r>
      <w:r w:rsidR="00A91AD8" w:rsidRPr="005554D5">
        <w:rPr>
          <w:lang w:val="en-US"/>
        </w:rPr>
        <w:t xml:space="preserve"> spectral resolution)</w:t>
      </w:r>
      <w:r w:rsidR="00A91AD8">
        <w:rPr>
          <w:lang w:val="en-US"/>
        </w:rPr>
        <w:t>. As with the Cornell data, the UCB data was corrected for non-linearity of the Raman shift axis using Neon</w:t>
      </w:r>
      <w:r w:rsidR="00427066">
        <w:rPr>
          <w:lang w:val="en-US"/>
        </w:rPr>
        <w:t xml:space="preserve"> </w:t>
      </w:r>
      <w:r w:rsidR="00A91AD8">
        <w:rPr>
          <w:lang w:val="en-US"/>
        </w:rPr>
        <w:t xml:space="preserve">(see main text methods for details). </w:t>
      </w:r>
    </w:p>
    <w:p w14:paraId="5867F4B9" w14:textId="77095443" w:rsidR="00197B66" w:rsidRDefault="007B7FA6" w:rsidP="00197B66">
      <w:pPr>
        <w:rPr>
          <w:lang w:val="en-US"/>
        </w:rPr>
      </w:pPr>
      <w:r>
        <w:rPr>
          <w:noProof/>
          <w:lang w:val="en-US"/>
        </w:rPr>
        <w:lastRenderedPageBreak/>
        <w:drawing>
          <wp:inline distT="0" distB="0" distL="0" distR="0" wp14:anchorId="3BF28A59" wp14:editId="451CD681">
            <wp:extent cx="6299200" cy="2643188"/>
            <wp:effectExtent l="0" t="0" r="6350" b="5080"/>
            <wp:docPr id="10" name="Picture 10"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10;&#10;Description automatically generated"/>
                    <pic:cNvPicPr/>
                  </pic:nvPicPr>
                  <pic:blipFill rotWithShape="1">
                    <a:blip r:embed="rId8" cstate="print">
                      <a:extLst>
                        <a:ext uri="{28A0092B-C50C-407E-A947-70E740481C1C}">
                          <a14:useLocalDpi xmlns:a14="http://schemas.microsoft.com/office/drawing/2010/main" val="0"/>
                        </a:ext>
                      </a:extLst>
                    </a:blip>
                    <a:srcRect t="6997" b="12095"/>
                    <a:stretch/>
                  </pic:blipFill>
                  <pic:spPr bwMode="auto">
                    <a:xfrm>
                      <a:off x="0" y="0"/>
                      <a:ext cx="6300229" cy="2643620"/>
                    </a:xfrm>
                    <a:prstGeom prst="rect">
                      <a:avLst/>
                    </a:prstGeom>
                    <a:ln>
                      <a:noFill/>
                    </a:ln>
                    <a:extLst>
                      <a:ext uri="{53640926-AAD7-44D8-BBD7-CCE9431645EC}">
                        <a14:shadowObscured xmlns:a14="http://schemas.microsoft.com/office/drawing/2010/main"/>
                      </a:ext>
                    </a:extLst>
                  </pic:spPr>
                </pic:pic>
              </a:graphicData>
            </a:graphic>
          </wp:inline>
        </w:drawing>
      </w:r>
    </w:p>
    <w:p w14:paraId="4CFBE78D" w14:textId="6044CE1F" w:rsidR="009C15AE" w:rsidRPr="003C4F46" w:rsidRDefault="009C15AE" w:rsidP="009C15AE">
      <w:pPr>
        <w:pStyle w:val="Caption"/>
        <w:rPr>
          <w:b w:val="0"/>
          <w:bCs w:val="0"/>
          <w:color w:val="1F497D" w:themeColor="text2"/>
          <w:lang w:val="en-US"/>
        </w:rPr>
      </w:pPr>
      <w:r w:rsidRPr="003C4F46">
        <w:rPr>
          <w:iCs/>
          <w:color w:val="1F497D" w:themeColor="text2"/>
          <w:lang w:val="en-US"/>
        </w:rPr>
        <w:t>Figure</w:t>
      </w:r>
      <w:r w:rsidRPr="003C4F46">
        <w:rPr>
          <w:color w:val="1F497D" w:themeColor="text2"/>
          <w:lang w:val="en-US"/>
        </w:rPr>
        <w:t xml:space="preserve"> S</w:t>
      </w:r>
      <w:r>
        <w:rPr>
          <w:color w:val="1F497D" w:themeColor="text2"/>
          <w:lang w:val="en-US"/>
        </w:rPr>
        <w:t>1</w:t>
      </w:r>
      <w:r w:rsidRPr="003C4F46">
        <w:rPr>
          <w:color w:val="1F497D" w:themeColor="text2"/>
          <w:lang w:val="en-US"/>
        </w:rPr>
        <w:t xml:space="preserve">. </w:t>
      </w:r>
      <w:r>
        <w:rPr>
          <w:color w:val="1F497D" w:themeColor="text2"/>
          <w:lang w:val="en-US"/>
        </w:rPr>
        <w:t xml:space="preserve">Fermi diad separation at 37˚C and 24˚C as a function of laser power for spectra acquired with two Alpha300R </w:t>
      </w:r>
      <w:proofErr w:type="spellStart"/>
      <w:r>
        <w:rPr>
          <w:color w:val="1F497D" w:themeColor="text2"/>
          <w:lang w:val="en-US"/>
        </w:rPr>
        <w:t>WiTec</w:t>
      </w:r>
      <w:proofErr w:type="spellEnd"/>
      <w:r>
        <w:rPr>
          <w:color w:val="1F497D" w:themeColor="text2"/>
          <w:lang w:val="en-US"/>
        </w:rPr>
        <w:t xml:space="preserve"> Raman instruments</w:t>
      </w:r>
      <w:r w:rsidR="00E11D3D">
        <w:rPr>
          <w:color w:val="1F497D" w:themeColor="text2"/>
          <w:lang w:val="en-US"/>
        </w:rPr>
        <w:t xml:space="preserve"> (UCB: empty symbols; Cornell: filled symbols)</w:t>
      </w:r>
      <w:r>
        <w:rPr>
          <w:color w:val="1F497D" w:themeColor="text2"/>
          <w:lang w:val="en-US"/>
        </w:rPr>
        <w:t xml:space="preserve"> and fit with different open-source fitting software</w:t>
      </w:r>
      <w:r w:rsidR="00E11D3D">
        <w:rPr>
          <w:color w:val="1F497D" w:themeColor="text2"/>
          <w:lang w:val="en-US"/>
        </w:rPr>
        <w:t xml:space="preserve"> (</w:t>
      </w:r>
      <w:proofErr w:type="spellStart"/>
      <w:r w:rsidR="00E11D3D">
        <w:rPr>
          <w:color w:val="1F497D" w:themeColor="text2"/>
          <w:lang w:val="en-US"/>
        </w:rPr>
        <w:t>DiadFit</w:t>
      </w:r>
      <w:proofErr w:type="spellEnd"/>
      <w:r w:rsidR="00E11D3D">
        <w:rPr>
          <w:color w:val="1F497D" w:themeColor="text2"/>
          <w:lang w:val="en-US"/>
        </w:rPr>
        <w:t xml:space="preserve">: large symbols; </w:t>
      </w:r>
      <w:proofErr w:type="spellStart"/>
      <w:r w:rsidR="00E11D3D">
        <w:rPr>
          <w:color w:val="1F497D" w:themeColor="text2"/>
          <w:lang w:val="en-US"/>
        </w:rPr>
        <w:t>Fityk</w:t>
      </w:r>
      <w:proofErr w:type="spellEnd"/>
      <w:r w:rsidR="00E11D3D">
        <w:rPr>
          <w:color w:val="1F497D" w:themeColor="text2"/>
          <w:lang w:val="en-US"/>
        </w:rPr>
        <w:t>: small symbols with black outline)</w:t>
      </w:r>
      <w:r>
        <w:rPr>
          <w:color w:val="1F497D" w:themeColor="text2"/>
          <w:lang w:val="en-US"/>
        </w:rPr>
        <w:t>.</w:t>
      </w:r>
      <w:r w:rsidRPr="003C4F46">
        <w:rPr>
          <w:b w:val="0"/>
          <w:bCs w:val="0"/>
          <w:color w:val="1F497D" w:themeColor="text2"/>
          <w:lang w:val="en-US"/>
        </w:rPr>
        <w:t xml:space="preserve"> </w:t>
      </w:r>
      <w:r>
        <w:rPr>
          <w:b w:val="0"/>
          <w:bCs w:val="0"/>
          <w:color w:val="1F497D" w:themeColor="text2"/>
          <w:lang w:val="en-US"/>
        </w:rPr>
        <w:t xml:space="preserve">Error bars are shown on data acquired at the University of California – Berkeley based on </w:t>
      </w:r>
      <w:r w:rsidR="00813AF0">
        <w:rPr>
          <w:b w:val="0"/>
          <w:bCs w:val="0"/>
          <w:color w:val="1F497D" w:themeColor="text2"/>
          <w:lang w:val="en-US"/>
        </w:rPr>
        <w:t xml:space="preserve">three </w:t>
      </w:r>
      <w:r>
        <w:rPr>
          <w:b w:val="0"/>
          <w:bCs w:val="0"/>
          <w:color w:val="1F497D" w:themeColor="text2"/>
          <w:lang w:val="en-US"/>
        </w:rPr>
        <w:t xml:space="preserve">cycles of increasing and decreasing laser power. </w:t>
      </w:r>
      <w:r w:rsidR="005839E6">
        <w:rPr>
          <w:b w:val="0"/>
          <w:bCs w:val="0"/>
          <w:color w:val="1F497D" w:themeColor="text2"/>
          <w:lang w:val="en-US"/>
        </w:rPr>
        <w:t xml:space="preserve">Shaded areas in panel b) represent </w:t>
      </w:r>
      <w:r w:rsidR="005839E6" w:rsidRPr="005839E6">
        <w:rPr>
          <w:b w:val="0"/>
          <w:bCs w:val="0"/>
          <w:color w:val="1F497D" w:themeColor="text2"/>
          <w:lang w:val="en-US"/>
        </w:rPr>
        <w:t xml:space="preserve">calculated fitting error (Yuan and </w:t>
      </w:r>
      <w:proofErr w:type="spellStart"/>
      <w:r w:rsidR="005839E6" w:rsidRPr="005839E6">
        <w:rPr>
          <w:b w:val="0"/>
          <w:bCs w:val="0"/>
          <w:color w:val="1F497D" w:themeColor="text2"/>
          <w:lang w:val="en-US"/>
        </w:rPr>
        <w:t>Mayanovic</w:t>
      </w:r>
      <w:proofErr w:type="spellEnd"/>
      <w:r w:rsidR="005839E6" w:rsidRPr="005839E6">
        <w:rPr>
          <w:b w:val="0"/>
          <w:bCs w:val="0"/>
          <w:color w:val="1F497D" w:themeColor="text2"/>
          <w:lang w:val="en-US"/>
        </w:rPr>
        <w:t>, 2017 equation (10)</w:t>
      </w:r>
      <w:r w:rsidR="005839E6">
        <w:rPr>
          <w:b w:val="0"/>
          <w:bCs w:val="0"/>
          <w:color w:val="1F497D" w:themeColor="text2"/>
          <w:lang w:val="en-US"/>
        </w:rPr>
        <w:t>)</w:t>
      </w:r>
      <w:r w:rsidR="005839E6" w:rsidRPr="005839E6">
        <w:rPr>
          <w:b w:val="0"/>
          <w:bCs w:val="0"/>
          <w:color w:val="1F497D" w:themeColor="text2"/>
          <w:lang w:val="en-US"/>
        </w:rPr>
        <w:t xml:space="preserve"> based on the Intensity/FWHM of</w:t>
      </w:r>
      <w:r w:rsidR="005839E6">
        <w:rPr>
          <w:b w:val="0"/>
          <w:bCs w:val="0"/>
          <w:color w:val="1F497D" w:themeColor="text2"/>
          <w:lang w:val="en-US"/>
        </w:rPr>
        <w:t xml:space="preserve"> single peak-fits for</w:t>
      </w:r>
      <w:r w:rsidR="005839E6" w:rsidRPr="005839E6">
        <w:rPr>
          <w:b w:val="0"/>
          <w:bCs w:val="0"/>
          <w:color w:val="1F497D" w:themeColor="text2"/>
          <w:lang w:val="en-US"/>
        </w:rPr>
        <w:t xml:space="preserve"> 37 ˚C spectra collected at UCB.</w:t>
      </w:r>
      <w:r w:rsidR="005839E6">
        <w:rPr>
          <w:b w:val="0"/>
          <w:bCs w:val="0"/>
          <w:color w:val="1F497D" w:themeColor="text2"/>
          <w:lang w:val="en-US"/>
        </w:rPr>
        <w:t xml:space="preserve"> At low laser power, larger error is expected due to increased noisiness of spectra.</w:t>
      </w:r>
      <w:r w:rsidR="000B5BC9">
        <w:rPr>
          <w:b w:val="0"/>
          <w:bCs w:val="0"/>
          <w:color w:val="1F497D" w:themeColor="text2"/>
          <w:lang w:val="en-US"/>
        </w:rPr>
        <w:t xml:space="preserve"> Note however that this fitting error was estimated by Yuan and </w:t>
      </w:r>
      <w:proofErr w:type="spellStart"/>
      <w:r w:rsidR="000B5BC9">
        <w:rPr>
          <w:b w:val="0"/>
          <w:bCs w:val="0"/>
          <w:color w:val="1F497D" w:themeColor="text2"/>
          <w:lang w:val="en-US"/>
        </w:rPr>
        <w:t>Mayanovic</w:t>
      </w:r>
      <w:proofErr w:type="spellEnd"/>
      <w:r w:rsidR="000B5BC9">
        <w:rPr>
          <w:b w:val="0"/>
          <w:bCs w:val="0"/>
          <w:color w:val="1F497D" w:themeColor="text2"/>
          <w:lang w:val="en-US"/>
        </w:rPr>
        <w:t xml:space="preserve"> (2017) for a spectral resolution of 0.8-1 cm</w:t>
      </w:r>
      <w:r w:rsidR="000B5BC9" w:rsidRPr="000B5BC9">
        <w:rPr>
          <w:b w:val="0"/>
          <w:bCs w:val="0"/>
          <w:color w:val="1F497D" w:themeColor="text2"/>
          <w:vertAlign w:val="superscript"/>
          <w:lang w:val="en-US"/>
        </w:rPr>
        <w:t>-1</w:t>
      </w:r>
      <w:r w:rsidR="000B5BC9">
        <w:rPr>
          <w:b w:val="0"/>
          <w:bCs w:val="0"/>
          <w:color w:val="1F497D" w:themeColor="text2"/>
          <w:lang w:val="en-US"/>
        </w:rPr>
        <w:t xml:space="preserve"> while the resolution of our instruments is ~0.54 cm</w:t>
      </w:r>
      <w:r w:rsidR="000B5BC9" w:rsidRPr="000B5BC9">
        <w:rPr>
          <w:b w:val="0"/>
          <w:bCs w:val="0"/>
          <w:color w:val="1F497D" w:themeColor="text2"/>
          <w:vertAlign w:val="superscript"/>
          <w:lang w:val="en-US"/>
        </w:rPr>
        <w:t>-1</w:t>
      </w:r>
      <w:r w:rsidR="000B5BC9">
        <w:rPr>
          <w:b w:val="0"/>
          <w:bCs w:val="0"/>
          <w:color w:val="1F497D" w:themeColor="text2"/>
          <w:lang w:val="en-US"/>
        </w:rPr>
        <w:t>, so it is likely the fitting error is lower for our data.</w:t>
      </w:r>
      <w:r w:rsidR="00813AF0">
        <w:rPr>
          <w:b w:val="0"/>
          <w:bCs w:val="0"/>
          <w:color w:val="1F497D" w:themeColor="text2"/>
          <w:lang w:val="en-US"/>
        </w:rPr>
        <w:t xml:space="preserve"> At 24 ˚C and low laser power, error is considerably larger due to the presence of two phases of CO</w:t>
      </w:r>
      <w:r w:rsidR="00813AF0" w:rsidRPr="00813AF0">
        <w:rPr>
          <w:b w:val="0"/>
          <w:bCs w:val="0"/>
          <w:color w:val="1F497D" w:themeColor="text2"/>
          <w:vertAlign w:val="subscript"/>
          <w:lang w:val="en-US"/>
        </w:rPr>
        <w:t>2</w:t>
      </w:r>
      <w:r w:rsidR="00813AF0">
        <w:rPr>
          <w:b w:val="0"/>
          <w:bCs w:val="0"/>
          <w:color w:val="1F497D" w:themeColor="text2"/>
          <w:lang w:val="en-US"/>
        </w:rPr>
        <w:t xml:space="preserve"> which may variably skew the fit to higher or lower Fermi diad separation. </w:t>
      </w:r>
      <w:r>
        <w:rPr>
          <w:b w:val="0"/>
          <w:bCs w:val="0"/>
          <w:color w:val="1F497D" w:themeColor="text2"/>
          <w:lang w:val="en-US"/>
        </w:rPr>
        <w:t xml:space="preserve">Error bars on Cornell’s 12 mW data are shown based on </w:t>
      </w:r>
      <w:r w:rsidR="00813AF0">
        <w:rPr>
          <w:b w:val="0"/>
          <w:bCs w:val="0"/>
          <w:color w:val="1F497D" w:themeColor="text2"/>
          <w:lang w:val="en-US"/>
        </w:rPr>
        <w:t xml:space="preserve">two </w:t>
      </w:r>
      <w:r>
        <w:rPr>
          <w:b w:val="0"/>
          <w:bCs w:val="0"/>
          <w:color w:val="1F497D" w:themeColor="text2"/>
          <w:lang w:val="en-US"/>
        </w:rPr>
        <w:t xml:space="preserve">repeated measurements of the same bubble made by different operators over one month. </w:t>
      </w:r>
    </w:p>
    <w:p w14:paraId="1343307F" w14:textId="563572D7" w:rsidR="00E138A0" w:rsidRDefault="00813AF0" w:rsidP="000B5BC9">
      <w:pPr>
        <w:ind w:firstLine="720"/>
        <w:rPr>
          <w:lang w:val="en-US"/>
        </w:rPr>
      </w:pPr>
      <w:r>
        <w:rPr>
          <w:lang w:val="en-US"/>
        </w:rPr>
        <w:t xml:space="preserve">Spectra were fit using Python tool </w:t>
      </w:r>
      <w:proofErr w:type="spellStart"/>
      <w:r>
        <w:rPr>
          <w:lang w:val="en-US"/>
        </w:rPr>
        <w:t>DiadFit</w:t>
      </w:r>
      <w:proofErr w:type="spellEnd"/>
      <w:r>
        <w:rPr>
          <w:lang w:val="en-US"/>
        </w:rPr>
        <w:t xml:space="preserve"> 0.0.50 (</w:t>
      </w:r>
      <w:hyperlink r:id="rId9" w:history="1">
        <w:r w:rsidRPr="004A10F5">
          <w:rPr>
            <w:rStyle w:val="Hyperlink"/>
            <w:rFonts w:ascii="Times New Roman" w:hAnsi="Times New Roman"/>
            <w:lang w:val="en-US"/>
          </w:rPr>
          <w:t>https://github.com/PennyWieser/DiadFit</w:t>
        </w:r>
      </w:hyperlink>
      <w:r>
        <w:rPr>
          <w:lang w:val="en-US"/>
        </w:rPr>
        <w:t xml:space="preserve">) following the same method as described in the main text. We also re-fit the Cornell data using the same tool for comparison purposes. In </w:t>
      </w:r>
      <w:proofErr w:type="spellStart"/>
      <w:r>
        <w:rPr>
          <w:lang w:val="en-US"/>
        </w:rPr>
        <w:t>DiadFit</w:t>
      </w:r>
      <w:proofErr w:type="spellEnd"/>
      <w:r>
        <w:rPr>
          <w:lang w:val="en-US"/>
        </w:rPr>
        <w:t xml:space="preserve">, we used linear background </w:t>
      </w:r>
      <w:r w:rsidR="004F6087">
        <w:rPr>
          <w:lang w:val="en-US"/>
        </w:rPr>
        <w:t>subtraction</w:t>
      </w:r>
      <w:r>
        <w:rPr>
          <w:lang w:val="en-US"/>
        </w:rPr>
        <w:t xml:space="preserve"> (as described in the main text methods). We fit hot bands and C13 when visible and an additional gaussian under each </w:t>
      </w:r>
      <w:r w:rsidR="004F6087">
        <w:rPr>
          <w:lang w:val="en-US"/>
        </w:rPr>
        <w:t>CO</w:t>
      </w:r>
      <w:r w:rsidR="004F6087" w:rsidRPr="004F6087">
        <w:rPr>
          <w:vertAlign w:val="subscript"/>
          <w:lang w:val="en-US"/>
        </w:rPr>
        <w:t>2</w:t>
      </w:r>
      <w:r>
        <w:rPr>
          <w:lang w:val="en-US"/>
        </w:rPr>
        <w:t xml:space="preserve"> band when the overall intensity of the spectrum was large, in the same way as was done with </w:t>
      </w:r>
      <w:proofErr w:type="spellStart"/>
      <w:r>
        <w:rPr>
          <w:lang w:val="en-US"/>
        </w:rPr>
        <w:t>Fityk</w:t>
      </w:r>
      <w:proofErr w:type="spellEnd"/>
      <w:r>
        <w:rPr>
          <w:lang w:val="en-US"/>
        </w:rPr>
        <w:t xml:space="preserve">. There is a small systematic offset between the Cornell and UCB data, which could be due to slight hardware </w:t>
      </w:r>
      <w:r w:rsidR="004F59FC">
        <w:rPr>
          <w:lang w:val="en-US"/>
        </w:rPr>
        <w:t xml:space="preserve">or spectral calibration </w:t>
      </w:r>
      <w:r>
        <w:rPr>
          <w:lang w:val="en-US"/>
        </w:rPr>
        <w:t xml:space="preserve">differences despite the instruments being nearly identical in construction (Fig. S1). The results for </w:t>
      </w:r>
      <w:proofErr w:type="spellStart"/>
      <w:r>
        <w:rPr>
          <w:lang w:val="en-US"/>
        </w:rPr>
        <w:t>Fityk</w:t>
      </w:r>
      <w:proofErr w:type="spellEnd"/>
      <w:r>
        <w:rPr>
          <w:lang w:val="en-US"/>
        </w:rPr>
        <w:t xml:space="preserve"> and </w:t>
      </w:r>
      <w:proofErr w:type="spellStart"/>
      <w:r>
        <w:rPr>
          <w:lang w:val="en-US"/>
        </w:rPr>
        <w:t>DiadFit</w:t>
      </w:r>
      <w:proofErr w:type="spellEnd"/>
      <w:r>
        <w:rPr>
          <w:lang w:val="en-US"/>
        </w:rPr>
        <w:t xml:space="preserve"> </w:t>
      </w:r>
      <w:r w:rsidR="004F59FC">
        <w:rPr>
          <w:lang w:val="en-US"/>
        </w:rPr>
        <w:t xml:space="preserve">for spectra from a given instrument </w:t>
      </w:r>
      <w:r>
        <w:rPr>
          <w:lang w:val="en-US"/>
        </w:rPr>
        <w:t>are indistinguishable within the error of the measurements. Trends observed in the Cornell data are reproduced in the UCB data at both temperatures. The UCB data also confirms the trends in VB0.28</w:t>
      </w:r>
      <w:r w:rsidR="00197B66">
        <w:rPr>
          <w:lang w:val="en-US"/>
        </w:rPr>
        <w:t>, which were difficult to observe in the Cornell data</w:t>
      </w:r>
      <w:r w:rsidR="004F59FC">
        <w:rPr>
          <w:lang w:val="en-US"/>
        </w:rPr>
        <w:t xml:space="preserve"> (likely because of increased stage stability at UCB).</w:t>
      </w:r>
      <w:r w:rsidR="00CE4CE6">
        <w:rPr>
          <w:lang w:val="en-US"/>
        </w:rPr>
        <w:t xml:space="preserve"> For VB0.28</w:t>
      </w:r>
      <w:r w:rsidR="00197B66">
        <w:rPr>
          <w:lang w:val="en-US"/>
        </w:rPr>
        <w:t xml:space="preserve"> in the UCB data</w:t>
      </w:r>
      <w:r w:rsidR="00CE4CE6">
        <w:rPr>
          <w:lang w:val="en-US"/>
        </w:rPr>
        <w:t xml:space="preserve">, there is an offset between the 37 </w:t>
      </w:r>
      <w:r w:rsidR="00CE4CE6" w:rsidRPr="000E7EBA">
        <w:rPr>
          <w:lang w:val="en-US"/>
        </w:rPr>
        <w:t>°C</w:t>
      </w:r>
      <w:r w:rsidR="00CE4CE6">
        <w:rPr>
          <w:lang w:val="en-US"/>
        </w:rPr>
        <w:t xml:space="preserve"> low power (&lt;5 mW) data and the high power (&gt;8 mW) data at 24 </w:t>
      </w:r>
      <w:r w:rsidR="00CE4CE6" w:rsidRPr="000E7EBA">
        <w:rPr>
          <w:lang w:val="en-US"/>
        </w:rPr>
        <w:t>°C</w:t>
      </w:r>
      <w:r w:rsidR="00CE4CE6">
        <w:rPr>
          <w:lang w:val="en-US"/>
        </w:rPr>
        <w:t xml:space="preserve"> akin to what was found for the other two VBs at Cornell.</w:t>
      </w:r>
      <w:r w:rsidR="000B5BC9">
        <w:rPr>
          <w:lang w:val="en-US"/>
        </w:rPr>
        <w:t xml:space="preserve"> </w:t>
      </w:r>
    </w:p>
    <w:p w14:paraId="24721DAB" w14:textId="4924F2EA" w:rsidR="00AA5A24" w:rsidRDefault="000B5BC9" w:rsidP="000B5BC9">
      <w:pPr>
        <w:ind w:firstLine="720"/>
        <w:rPr>
          <w:lang w:val="en-US"/>
        </w:rPr>
      </w:pPr>
      <w:bookmarkStart w:id="2" w:name="_Hlk129175373"/>
      <w:r>
        <w:rPr>
          <w:lang w:val="en-US"/>
        </w:rPr>
        <w:t xml:space="preserve">We show on Fig. S1b shaded areas corresponding to calculated fitting error via equation (10) in Yuan and </w:t>
      </w:r>
      <w:proofErr w:type="spellStart"/>
      <w:r>
        <w:rPr>
          <w:lang w:val="en-US"/>
        </w:rPr>
        <w:t>Mayanovic</w:t>
      </w:r>
      <w:proofErr w:type="spellEnd"/>
      <w:r>
        <w:rPr>
          <w:lang w:val="en-US"/>
        </w:rPr>
        <w:t xml:space="preserve"> (2017) based on the ratio of Intensity (CCD counts) and Full Width Half Maximum (FWHM) of the fitted peak for spectra acquired at UCB and 37 </w:t>
      </w:r>
      <w:r w:rsidRPr="000E7EBA">
        <w:rPr>
          <w:lang w:val="en-US"/>
        </w:rPr>
        <w:t>°C</w:t>
      </w:r>
      <w:r>
        <w:rPr>
          <w:lang w:val="en-US"/>
        </w:rPr>
        <w:t xml:space="preserve">. Note </w:t>
      </w:r>
      <w:r w:rsidRPr="000B5BC9">
        <w:rPr>
          <w:lang w:val="en-US"/>
        </w:rPr>
        <w:t xml:space="preserve">that </w:t>
      </w:r>
      <w:r>
        <w:rPr>
          <w:lang w:val="en-US"/>
        </w:rPr>
        <w:t>the fitting error equation from</w:t>
      </w:r>
      <w:r w:rsidRPr="000B5BC9">
        <w:rPr>
          <w:lang w:val="en-US"/>
        </w:rPr>
        <w:t xml:space="preserve"> Yuan and </w:t>
      </w:r>
      <w:proofErr w:type="spellStart"/>
      <w:r w:rsidRPr="000B5BC9">
        <w:rPr>
          <w:lang w:val="en-US"/>
        </w:rPr>
        <w:t>Mayanovic</w:t>
      </w:r>
      <w:proofErr w:type="spellEnd"/>
      <w:r w:rsidRPr="000B5BC9">
        <w:rPr>
          <w:lang w:val="en-US"/>
        </w:rPr>
        <w:t xml:space="preserve"> (2017) </w:t>
      </w:r>
      <w:r>
        <w:rPr>
          <w:lang w:val="en-US"/>
        </w:rPr>
        <w:t xml:space="preserve">was </w:t>
      </w:r>
      <w:r>
        <w:rPr>
          <w:lang w:val="en-US"/>
        </w:rPr>
        <w:lastRenderedPageBreak/>
        <w:t xml:space="preserve">estimated </w:t>
      </w:r>
      <w:r w:rsidRPr="000B5BC9">
        <w:rPr>
          <w:lang w:val="en-US"/>
        </w:rPr>
        <w:t>for a spectral resolution of 0.8-1 cm</w:t>
      </w:r>
      <w:r w:rsidRPr="000B5BC9">
        <w:rPr>
          <w:vertAlign w:val="superscript"/>
          <w:lang w:val="en-US"/>
        </w:rPr>
        <w:t>-1</w:t>
      </w:r>
      <w:r w:rsidRPr="000B5BC9">
        <w:rPr>
          <w:lang w:val="en-US"/>
        </w:rPr>
        <w:t xml:space="preserve"> while the resolution of our instruments is ~0.54 cm</w:t>
      </w:r>
      <w:r w:rsidRPr="000B5BC9">
        <w:rPr>
          <w:vertAlign w:val="superscript"/>
          <w:lang w:val="en-US"/>
        </w:rPr>
        <w:t>-1</w:t>
      </w:r>
      <w:r w:rsidRPr="000B5BC9">
        <w:rPr>
          <w:lang w:val="en-US"/>
        </w:rPr>
        <w:t>, so it is likely the fitting error is in fact lower for our data</w:t>
      </w:r>
      <w:r>
        <w:rPr>
          <w:lang w:val="en-US"/>
        </w:rPr>
        <w:t xml:space="preserve"> given that spectral resolution can have a significant impact on the uncertainty in the fit, though </w:t>
      </w:r>
      <w:r w:rsidR="004F6087">
        <w:rPr>
          <w:lang w:val="en-US"/>
        </w:rPr>
        <w:t>it is difficult to quantify at this time</w:t>
      </w:r>
      <w:r>
        <w:rPr>
          <w:lang w:val="en-US"/>
        </w:rPr>
        <w:t>. Even if we consider this a “maximum error”, the trends in the data can still be observed.</w:t>
      </w:r>
    </w:p>
    <w:bookmarkEnd w:id="2"/>
    <w:p w14:paraId="610B3B88" w14:textId="4A988D94" w:rsidR="00700E81" w:rsidRDefault="00700E81" w:rsidP="0081525C">
      <w:pPr>
        <w:ind w:firstLine="720"/>
        <w:rPr>
          <w:lang w:val="en-US"/>
        </w:rPr>
      </w:pPr>
      <w:r>
        <w:rPr>
          <w:lang w:val="en-US"/>
        </w:rPr>
        <w:t>We also evaluate</w:t>
      </w:r>
      <w:r w:rsidR="00197B66">
        <w:rPr>
          <w:lang w:val="en-US"/>
        </w:rPr>
        <w:t>d</w:t>
      </w:r>
      <w:r>
        <w:rPr>
          <w:lang w:val="en-US"/>
        </w:rPr>
        <w:t xml:space="preserve"> </w:t>
      </w:r>
      <w:r w:rsidRPr="005554D5">
        <w:rPr>
          <w:lang w:val="en-US"/>
        </w:rPr>
        <w:t>the</w:t>
      </w:r>
      <w:r>
        <w:rPr>
          <w:lang w:val="en-US"/>
        </w:rPr>
        <w:t xml:space="preserve"> asymmetry factor (</w:t>
      </w:r>
      <w:r w:rsidRPr="005554D5">
        <w:rPr>
          <w:lang w:val="en-US"/>
        </w:rPr>
        <w:t>A</w:t>
      </w:r>
      <w:r w:rsidRPr="005554D5">
        <w:rPr>
          <w:vertAlign w:val="subscript"/>
          <w:lang w:val="en-US"/>
        </w:rPr>
        <w:t>s-norm</w:t>
      </w:r>
      <w:r>
        <w:rPr>
          <w:lang w:val="en-US"/>
        </w:rPr>
        <w:t>) of the two Fermi diad bands in the UCB spectra as a comparison (Fig. S2).</w:t>
      </w:r>
      <w:r w:rsidR="00AE7588">
        <w:rPr>
          <w:lang w:val="en-US"/>
        </w:rPr>
        <w:t xml:space="preserve"> </w:t>
      </w:r>
      <w:r w:rsidR="000E7EBA" w:rsidRPr="000E7EBA">
        <w:rPr>
          <w:lang w:val="en-US"/>
        </w:rPr>
        <w:t>As laser power increases, the symmetry for the two Raman bands also increases and converges towards the mean A</w:t>
      </w:r>
      <w:r w:rsidR="000E7EBA" w:rsidRPr="000E7EBA">
        <w:rPr>
          <w:vertAlign w:val="subscript"/>
          <w:lang w:val="en-US"/>
        </w:rPr>
        <w:t xml:space="preserve">s-norm </w:t>
      </w:r>
      <w:r w:rsidR="000E7EBA" w:rsidRPr="000E7EBA">
        <w:rPr>
          <w:lang w:val="en-US"/>
        </w:rPr>
        <w:t>at 37 °C for all three bubbles. These trends match well those found in the data collected at Cornell</w:t>
      </w:r>
      <w:r w:rsidR="00197B66">
        <w:rPr>
          <w:lang w:val="en-US"/>
        </w:rPr>
        <w:t xml:space="preserve"> and are significant within the error of the measurements.</w:t>
      </w:r>
    </w:p>
    <w:p w14:paraId="379C46B7" w14:textId="0F057231" w:rsidR="00AE7588" w:rsidRDefault="00AE7588" w:rsidP="00AE7588">
      <w:pPr>
        <w:jc w:val="center"/>
        <w:rPr>
          <w:lang w:val="en-US"/>
        </w:rPr>
      </w:pPr>
      <w:r>
        <w:rPr>
          <w:noProof/>
          <w:lang w:val="en-US"/>
        </w:rPr>
        <w:drawing>
          <wp:inline distT="0" distB="0" distL="0" distR="0" wp14:anchorId="5EFA8875" wp14:editId="4C51D55B">
            <wp:extent cx="5353050" cy="4486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186" t="10233" r="8683" b="5206"/>
                    <a:stretch/>
                  </pic:blipFill>
                  <pic:spPr bwMode="auto">
                    <a:xfrm>
                      <a:off x="0" y="0"/>
                      <a:ext cx="5353050" cy="4486275"/>
                    </a:xfrm>
                    <a:prstGeom prst="rect">
                      <a:avLst/>
                    </a:prstGeom>
                    <a:noFill/>
                    <a:ln>
                      <a:noFill/>
                    </a:ln>
                    <a:extLst>
                      <a:ext uri="{53640926-AAD7-44D8-BBD7-CCE9431645EC}">
                        <a14:shadowObscured xmlns:a14="http://schemas.microsoft.com/office/drawing/2010/main"/>
                      </a:ext>
                    </a:extLst>
                  </pic:spPr>
                </pic:pic>
              </a:graphicData>
            </a:graphic>
          </wp:inline>
        </w:drawing>
      </w:r>
    </w:p>
    <w:p w14:paraId="1830D84B" w14:textId="31D356F8" w:rsidR="00AE7588" w:rsidRPr="00140A2A" w:rsidRDefault="00AE7588" w:rsidP="00AE7588">
      <w:pPr>
        <w:pStyle w:val="Caption"/>
        <w:rPr>
          <w:color w:val="1F497D" w:themeColor="text2"/>
          <w:lang w:val="en-US"/>
        </w:rPr>
      </w:pPr>
      <w:r w:rsidRPr="003C4F46">
        <w:rPr>
          <w:iCs/>
          <w:color w:val="1F497D" w:themeColor="text2"/>
          <w:lang w:val="en-US"/>
        </w:rPr>
        <w:t>Figure</w:t>
      </w:r>
      <w:r w:rsidRPr="003C4F46">
        <w:rPr>
          <w:color w:val="1F497D" w:themeColor="text2"/>
          <w:lang w:val="en-US"/>
        </w:rPr>
        <w:t xml:space="preserve"> S</w:t>
      </w:r>
      <w:r>
        <w:rPr>
          <w:color w:val="1F497D" w:themeColor="text2"/>
          <w:lang w:val="en-US"/>
        </w:rPr>
        <w:t xml:space="preserve">2. </w:t>
      </w:r>
      <w:r w:rsidRPr="00AE7588">
        <w:rPr>
          <w:color w:val="1F497D" w:themeColor="text2"/>
          <w:lang w:val="en-US"/>
        </w:rPr>
        <w:t>Laser power versus maximum band asymmetry factor A</w:t>
      </w:r>
      <w:r w:rsidRPr="00AE7588">
        <w:rPr>
          <w:color w:val="1F497D" w:themeColor="text2"/>
          <w:vertAlign w:val="subscript"/>
          <w:lang w:val="en-US"/>
        </w:rPr>
        <w:t xml:space="preserve">s-norm </w:t>
      </w:r>
      <w:r w:rsidRPr="00AE7588">
        <w:rPr>
          <w:color w:val="1F497D" w:themeColor="text2"/>
          <w:lang w:val="en-US"/>
        </w:rPr>
        <w:t>for each vapor bubble for the 24 °C data (A</w:t>
      </w:r>
      <w:r w:rsidRPr="00AE7588">
        <w:rPr>
          <w:color w:val="1F497D" w:themeColor="text2"/>
          <w:vertAlign w:val="subscript"/>
          <w:lang w:val="en-US"/>
        </w:rPr>
        <w:t>s-24°C</w:t>
      </w:r>
      <w:r w:rsidRPr="00AE7588">
        <w:rPr>
          <w:color w:val="1F497D" w:themeColor="text2"/>
          <w:lang w:val="en-US"/>
        </w:rPr>
        <w:t xml:space="preserve">) </w:t>
      </w:r>
      <w:r w:rsidR="00FC057B">
        <w:rPr>
          <w:color w:val="1F497D" w:themeColor="text2"/>
          <w:lang w:val="en-US"/>
        </w:rPr>
        <w:t xml:space="preserve">acquired at UCB </w:t>
      </w:r>
      <w:r w:rsidRPr="00AE7588">
        <w:rPr>
          <w:color w:val="1F497D" w:themeColor="text2"/>
          <w:lang w:val="en-US"/>
        </w:rPr>
        <w:t>normalized to the 37 °C data (A</w:t>
      </w:r>
      <w:r w:rsidRPr="00AE7588">
        <w:rPr>
          <w:color w:val="1F497D" w:themeColor="text2"/>
          <w:vertAlign w:val="subscript"/>
          <w:lang w:val="en-US"/>
        </w:rPr>
        <w:t>s-37°C</w:t>
      </w:r>
      <w:r w:rsidRPr="00AE7588">
        <w:rPr>
          <w:color w:val="1F497D" w:themeColor="text2"/>
          <w:lang w:val="en-US"/>
        </w:rPr>
        <w:t xml:space="preserve">) using Eq. (5) </w:t>
      </w:r>
      <w:r>
        <w:rPr>
          <w:color w:val="1F497D" w:themeColor="text2"/>
          <w:lang w:val="en-US"/>
        </w:rPr>
        <w:t>in the main text</w:t>
      </w:r>
      <w:r w:rsidRPr="00AE7588">
        <w:rPr>
          <w:color w:val="1F497D" w:themeColor="text2"/>
          <w:lang w:val="en-US"/>
        </w:rPr>
        <w:t xml:space="preserve">. An exponential function is fit through the data. </w:t>
      </w:r>
      <w:r w:rsidRPr="00AE7588">
        <w:rPr>
          <w:b w:val="0"/>
          <w:bCs w:val="0"/>
          <w:color w:val="1F497D" w:themeColor="text2"/>
          <w:lang w:val="en-US"/>
        </w:rPr>
        <w:t>a-b) A</w:t>
      </w:r>
      <w:r w:rsidRPr="00AE7588">
        <w:rPr>
          <w:b w:val="0"/>
          <w:bCs w:val="0"/>
          <w:color w:val="1F497D" w:themeColor="text2"/>
          <w:vertAlign w:val="subscript"/>
          <w:lang w:val="en-US"/>
        </w:rPr>
        <w:t xml:space="preserve">s-norm </w:t>
      </w:r>
      <w:r w:rsidRPr="00AE7588">
        <w:rPr>
          <w:b w:val="0"/>
          <w:bCs w:val="0"/>
          <w:color w:val="1F497D" w:themeColor="text2"/>
          <w:lang w:val="en-US"/>
        </w:rPr>
        <w:t>as a function of laser power for v</w:t>
      </w:r>
      <w:r w:rsidRPr="00AE7588">
        <w:rPr>
          <w:b w:val="0"/>
          <w:bCs w:val="0"/>
          <w:color w:val="1F497D" w:themeColor="text2"/>
          <w:vertAlign w:val="superscript"/>
          <w:lang w:val="en-US"/>
        </w:rPr>
        <w:t>-</w:t>
      </w:r>
      <w:r w:rsidRPr="00AE7588">
        <w:rPr>
          <w:b w:val="0"/>
          <w:bCs w:val="0"/>
          <w:color w:val="1F497D" w:themeColor="text2"/>
          <w:lang w:val="en-US"/>
        </w:rPr>
        <w:t xml:space="preserve"> and v</w:t>
      </w:r>
      <w:r w:rsidRPr="00AE7588">
        <w:rPr>
          <w:b w:val="0"/>
          <w:bCs w:val="0"/>
          <w:color w:val="1F497D" w:themeColor="text2"/>
          <w:vertAlign w:val="superscript"/>
          <w:lang w:val="en-US"/>
        </w:rPr>
        <w:t>+</w:t>
      </w:r>
      <w:r w:rsidRPr="00AE7588">
        <w:rPr>
          <w:b w:val="0"/>
          <w:bCs w:val="0"/>
          <w:color w:val="1F497D" w:themeColor="text2"/>
          <w:lang w:val="en-US"/>
        </w:rPr>
        <w:t xml:space="preserve"> bands of VB0.63. c-d) A</w:t>
      </w:r>
      <w:r w:rsidRPr="00AE7588">
        <w:rPr>
          <w:b w:val="0"/>
          <w:bCs w:val="0"/>
          <w:color w:val="1F497D" w:themeColor="text2"/>
          <w:vertAlign w:val="subscript"/>
          <w:lang w:val="en-US"/>
        </w:rPr>
        <w:t xml:space="preserve">s-norm </w:t>
      </w:r>
      <w:r w:rsidRPr="00AE7588">
        <w:rPr>
          <w:b w:val="0"/>
          <w:bCs w:val="0"/>
          <w:color w:val="1F497D" w:themeColor="text2"/>
          <w:lang w:val="en-US"/>
        </w:rPr>
        <w:t>as a function of laser power for v</w:t>
      </w:r>
      <w:r w:rsidRPr="00AE7588">
        <w:rPr>
          <w:b w:val="0"/>
          <w:bCs w:val="0"/>
          <w:color w:val="1F497D" w:themeColor="text2"/>
          <w:vertAlign w:val="superscript"/>
          <w:lang w:val="en-US"/>
        </w:rPr>
        <w:t>-</w:t>
      </w:r>
      <w:r w:rsidRPr="00AE7588">
        <w:rPr>
          <w:b w:val="0"/>
          <w:bCs w:val="0"/>
          <w:color w:val="1F497D" w:themeColor="text2"/>
          <w:lang w:val="en-US"/>
        </w:rPr>
        <w:t xml:space="preserve"> and v</w:t>
      </w:r>
      <w:r w:rsidRPr="00AE7588">
        <w:rPr>
          <w:b w:val="0"/>
          <w:bCs w:val="0"/>
          <w:color w:val="1F497D" w:themeColor="text2"/>
          <w:vertAlign w:val="superscript"/>
          <w:lang w:val="en-US"/>
        </w:rPr>
        <w:t>+</w:t>
      </w:r>
      <w:r w:rsidRPr="00AE7588">
        <w:rPr>
          <w:b w:val="0"/>
          <w:bCs w:val="0"/>
          <w:color w:val="1F497D" w:themeColor="text2"/>
          <w:lang w:val="en-US"/>
        </w:rPr>
        <w:t xml:space="preserve"> bands of VB0.</w:t>
      </w:r>
      <w:r>
        <w:rPr>
          <w:b w:val="0"/>
          <w:bCs w:val="0"/>
          <w:color w:val="1F497D" w:themeColor="text2"/>
          <w:lang w:val="en-US"/>
        </w:rPr>
        <w:t>28</w:t>
      </w:r>
      <w:r w:rsidRPr="00AE7588">
        <w:rPr>
          <w:b w:val="0"/>
          <w:bCs w:val="0"/>
          <w:color w:val="1F497D" w:themeColor="text2"/>
          <w:lang w:val="en-US"/>
        </w:rPr>
        <w:t xml:space="preserve">. </w:t>
      </w:r>
      <w:r w:rsidR="00FC057B">
        <w:rPr>
          <w:b w:val="0"/>
          <w:bCs w:val="0"/>
          <w:color w:val="1F497D" w:themeColor="text2"/>
          <w:lang w:val="en-US"/>
        </w:rPr>
        <w:t xml:space="preserve">Error bars shown are calculated based on three cycles of changing laser power. </w:t>
      </w:r>
    </w:p>
    <w:p w14:paraId="1371BF14" w14:textId="3626DBA1" w:rsidR="00AE7588" w:rsidRDefault="00AE7588" w:rsidP="00AE7588">
      <w:pPr>
        <w:spacing w:line="240" w:lineRule="auto"/>
        <w:rPr>
          <w:lang w:val="en-US"/>
        </w:rPr>
      </w:pPr>
    </w:p>
    <w:p w14:paraId="54A7813B" w14:textId="77777777" w:rsidR="002B1793" w:rsidRDefault="002B1793">
      <w:pPr>
        <w:spacing w:line="240" w:lineRule="auto"/>
        <w:jc w:val="left"/>
        <w:rPr>
          <w:smallCaps/>
          <w:lang w:val="en-US"/>
        </w:rPr>
      </w:pPr>
      <w:r>
        <w:rPr>
          <w:lang w:val="en-US"/>
        </w:rPr>
        <w:br w:type="page"/>
      </w:r>
    </w:p>
    <w:p w14:paraId="6267DD9D" w14:textId="352E84C0" w:rsidR="001637DF" w:rsidRPr="00F17FEB" w:rsidRDefault="001637DF" w:rsidP="001637DF">
      <w:pPr>
        <w:pStyle w:val="Heading1"/>
        <w:rPr>
          <w:lang w:val="en-US"/>
        </w:rPr>
      </w:pPr>
      <w:r>
        <w:rPr>
          <w:lang w:val="en-US"/>
        </w:rPr>
        <w:lastRenderedPageBreak/>
        <w:t>EFFECT OF THE DIFFRACTION GRATING AND SPECTRAL RESOLUTION</w:t>
      </w:r>
    </w:p>
    <w:p w14:paraId="12C16055" w14:textId="3195681A" w:rsidR="001637DF" w:rsidRDefault="001637DF" w:rsidP="001637DF">
      <w:pPr>
        <w:ind w:firstLine="720"/>
        <w:rPr>
          <w:lang w:val="en-US"/>
        </w:rPr>
      </w:pPr>
      <w:r>
        <w:rPr>
          <w:lang w:val="en-US"/>
        </w:rPr>
        <w:t>We collected spectra in the same vapor bubble (VB0.63) at two different diffraction gratings (1800 grooves/mm and 2400 grooves/mm to determine whether the contributions of L and V phases to the Raman spectrum could be visible at higher spectral resolution (~0.31 cm</w:t>
      </w:r>
      <w:r w:rsidRPr="001637DF">
        <w:rPr>
          <w:vertAlign w:val="superscript"/>
          <w:lang w:val="en-US"/>
        </w:rPr>
        <w:t>-1</w:t>
      </w:r>
      <w:r>
        <w:rPr>
          <w:lang w:val="en-US"/>
        </w:rPr>
        <w:t>) even when they are not visible at a lower spectral resolution (0.54 cm</w:t>
      </w:r>
      <w:r w:rsidRPr="001637DF">
        <w:rPr>
          <w:vertAlign w:val="superscript"/>
          <w:lang w:val="en-US"/>
        </w:rPr>
        <w:t>-1</w:t>
      </w:r>
      <w:r>
        <w:rPr>
          <w:lang w:val="en-US"/>
        </w:rPr>
        <w:t xml:space="preserve">). At </w:t>
      </w:r>
      <w:r w:rsidRPr="005554D5">
        <w:rPr>
          <w:lang w:val="en-US"/>
        </w:rPr>
        <w:t xml:space="preserve">1800 grooves/mm </w:t>
      </w:r>
      <w:r>
        <w:rPr>
          <w:lang w:val="en-US"/>
        </w:rPr>
        <w:t>and</w:t>
      </w:r>
      <w:r w:rsidRPr="005554D5">
        <w:rPr>
          <w:lang w:val="en-US"/>
        </w:rPr>
        <w:t xml:space="preserve"> 8 to 12 mW laser power </w:t>
      </w:r>
      <w:r>
        <w:rPr>
          <w:lang w:val="en-US"/>
        </w:rPr>
        <w:t>the contribution of the two phases are visually indiscernible even though there is a broadness and asymmetry to the peaks. In contrast, in spectra</w:t>
      </w:r>
      <w:r w:rsidRPr="005554D5">
        <w:rPr>
          <w:lang w:val="en-US"/>
        </w:rPr>
        <w:t xml:space="preserve"> collected with the 2400 grooves/mm diffraction grating (Fig. </w:t>
      </w:r>
      <w:r>
        <w:rPr>
          <w:lang w:val="en-US"/>
        </w:rPr>
        <w:t>S3</w:t>
      </w:r>
      <w:r w:rsidRPr="005554D5">
        <w:rPr>
          <w:lang w:val="en-US"/>
        </w:rPr>
        <w:t>), the liquid and vapor peaks in the spectrum are visually evident at 8 mW, present at 10 mW and nearly indiscernible at 12 mW</w:t>
      </w:r>
      <w:r>
        <w:rPr>
          <w:lang w:val="en-US"/>
        </w:rPr>
        <w:t>, t</w:t>
      </w:r>
      <w:r w:rsidRPr="005554D5">
        <w:rPr>
          <w:lang w:val="en-US"/>
        </w:rPr>
        <w:t>hough all three are noticeably asymmetric. The 8 mW peak at the bottom of Fig</w:t>
      </w:r>
      <w:r>
        <w:rPr>
          <w:lang w:val="en-US"/>
        </w:rPr>
        <w:t>.</w:t>
      </w:r>
      <w:r w:rsidRPr="005554D5">
        <w:rPr>
          <w:lang w:val="en-US"/>
        </w:rPr>
        <w:t xml:space="preserve"> </w:t>
      </w:r>
      <w:r>
        <w:rPr>
          <w:lang w:val="en-US"/>
        </w:rPr>
        <w:t>S3</w:t>
      </w:r>
      <w:r w:rsidRPr="005554D5">
        <w:rPr>
          <w:lang w:val="en-US"/>
        </w:rPr>
        <w:t xml:space="preserve"> was acquired after slight refocusing, so it is possible that at 12 mW they could still be present, only difficult to resolve given the exact position of the laser within the bubble. It is worthwhile to note that slight differences in focus can affect the analysis enough that one could easily miss the presence of two phases even in spectra with a very high spectral resolution (0.31 cm</w:t>
      </w:r>
      <w:r w:rsidRPr="005554D5">
        <w:rPr>
          <w:vertAlign w:val="superscript"/>
          <w:lang w:val="en-US"/>
        </w:rPr>
        <w:t>-1</w:t>
      </w:r>
      <w:r w:rsidRPr="005554D5">
        <w:rPr>
          <w:lang w:val="en-US"/>
        </w:rPr>
        <w:t>). Additionally, it is very difficult to visually discern the contribution of the two peaks in spectra acquired with the lower spectral resolution (~0.5-1 cm</w:t>
      </w:r>
      <w:r w:rsidRPr="005554D5">
        <w:rPr>
          <w:vertAlign w:val="superscript"/>
          <w:lang w:val="en-US"/>
        </w:rPr>
        <w:t>-1</w:t>
      </w:r>
      <w:r w:rsidRPr="005554D5">
        <w:rPr>
          <w:lang w:val="en-US"/>
        </w:rPr>
        <w:t xml:space="preserve">) and higher laser powers (&gt;5 mW) that are commonly used for melt inclusion vapor bubble measurements. </w:t>
      </w:r>
    </w:p>
    <w:p w14:paraId="4BC77F1E" w14:textId="2C93099D" w:rsidR="00BD1121" w:rsidRDefault="00EA5DCE" w:rsidP="00EA5DCE">
      <w:pPr>
        <w:jc w:val="center"/>
        <w:rPr>
          <w:lang w:val="en-US"/>
        </w:rPr>
      </w:pPr>
      <w:r>
        <w:rPr>
          <w:noProof/>
          <w:lang w:val="en-US"/>
        </w:rPr>
        <w:drawing>
          <wp:inline distT="0" distB="0" distL="0" distR="0" wp14:anchorId="49988E03" wp14:editId="4809E538">
            <wp:extent cx="5067300" cy="312279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5508"/>
                    <a:stretch/>
                  </pic:blipFill>
                  <pic:spPr bwMode="auto">
                    <a:xfrm>
                      <a:off x="0" y="0"/>
                      <a:ext cx="5090980" cy="3137388"/>
                    </a:xfrm>
                    <a:prstGeom prst="rect">
                      <a:avLst/>
                    </a:prstGeom>
                    <a:noFill/>
                    <a:ln>
                      <a:noFill/>
                    </a:ln>
                    <a:extLst>
                      <a:ext uri="{53640926-AAD7-44D8-BBD7-CCE9431645EC}">
                        <a14:shadowObscured xmlns:a14="http://schemas.microsoft.com/office/drawing/2010/main"/>
                      </a:ext>
                    </a:extLst>
                  </pic:spPr>
                </pic:pic>
              </a:graphicData>
            </a:graphic>
          </wp:inline>
        </w:drawing>
      </w:r>
    </w:p>
    <w:p w14:paraId="645545FC" w14:textId="5E7D7437" w:rsidR="001637DF" w:rsidRPr="00EA5DCE" w:rsidRDefault="00EA5DCE" w:rsidP="00EA5DCE">
      <w:pPr>
        <w:pStyle w:val="Caption"/>
        <w:rPr>
          <w:color w:val="1F497D" w:themeColor="text2"/>
          <w:lang w:val="en-US"/>
        </w:rPr>
      </w:pPr>
      <w:r w:rsidRPr="003C4F46">
        <w:rPr>
          <w:iCs/>
          <w:color w:val="1F497D" w:themeColor="text2"/>
          <w:lang w:val="en-US"/>
        </w:rPr>
        <w:t>Figure</w:t>
      </w:r>
      <w:r w:rsidRPr="003C4F46">
        <w:rPr>
          <w:color w:val="1F497D" w:themeColor="text2"/>
          <w:lang w:val="en-US"/>
        </w:rPr>
        <w:t xml:space="preserve"> S</w:t>
      </w:r>
      <w:r>
        <w:rPr>
          <w:color w:val="1F497D" w:themeColor="text2"/>
          <w:lang w:val="en-US"/>
        </w:rPr>
        <w:t>3</w:t>
      </w:r>
      <w:r w:rsidRPr="003C4F46">
        <w:rPr>
          <w:color w:val="1F497D" w:themeColor="text2"/>
          <w:lang w:val="en-US"/>
        </w:rPr>
        <w:t xml:space="preserve">. </w:t>
      </w:r>
      <w:r w:rsidRPr="00EA5DCE">
        <w:rPr>
          <w:color w:val="1F497D" w:themeColor="text2"/>
          <w:lang w:val="en-US"/>
        </w:rPr>
        <w:t>Closeup spectra of the lower (v</w:t>
      </w:r>
      <w:r w:rsidRPr="00EA5DCE">
        <w:rPr>
          <w:color w:val="1F497D" w:themeColor="text2"/>
          <w:vertAlign w:val="superscript"/>
          <w:lang w:val="en-US"/>
        </w:rPr>
        <w:t>-</w:t>
      </w:r>
      <w:r w:rsidRPr="00EA5DCE">
        <w:rPr>
          <w:color w:val="1F497D" w:themeColor="text2"/>
          <w:lang w:val="en-US"/>
        </w:rPr>
        <w:t>) and upper (v</w:t>
      </w:r>
      <w:r w:rsidRPr="00EA5DCE">
        <w:rPr>
          <w:color w:val="1F497D" w:themeColor="text2"/>
          <w:vertAlign w:val="superscript"/>
          <w:lang w:val="en-US"/>
        </w:rPr>
        <w:t>+</w:t>
      </w:r>
      <w:r w:rsidRPr="00EA5DCE">
        <w:rPr>
          <w:color w:val="1F497D" w:themeColor="text2"/>
          <w:lang w:val="en-US"/>
        </w:rPr>
        <w:t>) bands of CO</w:t>
      </w:r>
      <w:r w:rsidRPr="00EA5DCE">
        <w:rPr>
          <w:color w:val="1F497D" w:themeColor="text2"/>
          <w:vertAlign w:val="subscript"/>
          <w:lang w:val="en-US"/>
        </w:rPr>
        <w:t>2</w:t>
      </w:r>
      <w:r w:rsidRPr="00EA5DCE">
        <w:rPr>
          <w:color w:val="1F497D" w:themeColor="text2"/>
          <w:lang w:val="en-US"/>
        </w:rPr>
        <w:t xml:space="preserve"> for bubble VB0.63 measured with the 2400 grooves/mm grating at </w:t>
      </w:r>
      <w:proofErr w:type="spellStart"/>
      <w:r w:rsidRPr="00EA5DCE">
        <w:rPr>
          <w:color w:val="1F497D" w:themeColor="text2"/>
          <w:lang w:val="en-US"/>
        </w:rPr>
        <w:t>T</w:t>
      </w:r>
      <w:r w:rsidRPr="00EA5DCE">
        <w:rPr>
          <w:color w:val="1F497D" w:themeColor="text2"/>
          <w:vertAlign w:val="subscript"/>
          <w:lang w:val="en-US"/>
        </w:rPr>
        <w:t>amb</w:t>
      </w:r>
      <w:proofErr w:type="spellEnd"/>
      <w:r w:rsidRPr="00EA5DCE">
        <w:rPr>
          <w:color w:val="1F497D" w:themeColor="text2"/>
          <w:lang w:val="en-US"/>
        </w:rPr>
        <w:t xml:space="preserve"> and using 8, 10 and 12 mW. 8 mW was measured twice (refocused at the end of the session). All four spectra were acquired at 90s and 5 accumulations. Note that the vibrations corresponding to L and V are clearly resolvable at 8 mW. The vapor contribution decreases at 10 mW and further at 12 mW to the point that it is difficult to discern except by the asymmetry of the peak.</w:t>
      </w:r>
    </w:p>
    <w:p w14:paraId="46153EEF" w14:textId="77777777" w:rsidR="002B1793" w:rsidRDefault="002B1793">
      <w:pPr>
        <w:spacing w:line="240" w:lineRule="auto"/>
        <w:jc w:val="left"/>
        <w:rPr>
          <w:rFonts w:cs="Arial"/>
          <w:bCs/>
          <w:iCs/>
          <w:szCs w:val="28"/>
          <w:lang w:val="en-US"/>
        </w:rPr>
      </w:pPr>
      <w:r>
        <w:rPr>
          <w:lang w:val="en-US"/>
        </w:rPr>
        <w:br w:type="page"/>
      </w:r>
    </w:p>
    <w:p w14:paraId="3129E41F" w14:textId="5D69FCD4" w:rsidR="00AA5A24" w:rsidRPr="00C30D16" w:rsidRDefault="00AA5A24" w:rsidP="00AA5A24">
      <w:pPr>
        <w:pStyle w:val="Heading2"/>
        <w:rPr>
          <w:lang w:val="en-US"/>
        </w:rPr>
      </w:pPr>
      <w:r>
        <w:rPr>
          <w:lang w:val="en-US"/>
        </w:rPr>
        <w:lastRenderedPageBreak/>
        <w:t>AN EFFECT OF VAPOR BUBBLE VOLUME AND DENSITY?</w:t>
      </w:r>
    </w:p>
    <w:p w14:paraId="2F2139C7" w14:textId="474B20D1" w:rsidR="00AA5A24" w:rsidRDefault="00BA5D90" w:rsidP="00BA5D90">
      <w:pPr>
        <w:ind w:firstLine="720"/>
        <w:rPr>
          <w:lang w:val="en-US"/>
        </w:rPr>
      </w:pPr>
      <w:r>
        <w:rPr>
          <w:lang w:val="en-US"/>
        </w:rPr>
        <w:t xml:space="preserve">In section 3.4.5 in the main text, we discuss the relationship between peak asymmetry and laser power. We found that as </w:t>
      </w:r>
      <w:r w:rsidRPr="005554D5">
        <w:rPr>
          <w:lang w:val="en-US"/>
        </w:rPr>
        <w:t>laser power</w:t>
      </w:r>
      <w:r>
        <w:rPr>
          <w:lang w:val="en-US"/>
        </w:rPr>
        <w:t xml:space="preserve"> increases</w:t>
      </w:r>
      <w:r w:rsidRPr="005554D5">
        <w:rPr>
          <w:lang w:val="en-US"/>
        </w:rPr>
        <w:t>, the</w:t>
      </w:r>
      <w:r>
        <w:rPr>
          <w:lang w:val="en-US"/>
        </w:rPr>
        <w:t xml:space="preserve"> asymmetry factor (</w:t>
      </w:r>
      <w:r w:rsidRPr="005554D5">
        <w:rPr>
          <w:lang w:val="en-US"/>
        </w:rPr>
        <w:t>A</w:t>
      </w:r>
      <w:r w:rsidRPr="005554D5">
        <w:rPr>
          <w:vertAlign w:val="subscript"/>
          <w:lang w:val="en-US"/>
        </w:rPr>
        <w:t>s-norm</w:t>
      </w:r>
      <w:r>
        <w:rPr>
          <w:lang w:val="en-US"/>
        </w:rPr>
        <w:t xml:space="preserve">) </w:t>
      </w:r>
      <w:r w:rsidRPr="005554D5">
        <w:rPr>
          <w:lang w:val="en-US"/>
        </w:rPr>
        <w:t>of both bands of CO</w:t>
      </w:r>
      <w:r w:rsidRPr="005554D5">
        <w:rPr>
          <w:vertAlign w:val="subscript"/>
          <w:lang w:val="en-US"/>
        </w:rPr>
        <w:t>2</w:t>
      </w:r>
      <w:r w:rsidRPr="005554D5">
        <w:rPr>
          <w:lang w:val="en-US"/>
        </w:rPr>
        <w:t xml:space="preserve"> decreases exponentially (Fig.</w:t>
      </w:r>
      <w:r w:rsidR="009011FB">
        <w:rPr>
          <w:lang w:val="en-US"/>
        </w:rPr>
        <w:t xml:space="preserve"> 8</w:t>
      </w:r>
      <w:r>
        <w:rPr>
          <w:lang w:val="en-US"/>
        </w:rPr>
        <w:t xml:space="preserve"> in main text</w:t>
      </w:r>
      <w:r w:rsidRPr="005554D5">
        <w:rPr>
          <w:lang w:val="en-US"/>
        </w:rPr>
        <w:t>)</w:t>
      </w:r>
      <w:r>
        <w:rPr>
          <w:lang w:val="en-US"/>
        </w:rPr>
        <w:t xml:space="preserve"> for each vapor bubble. </w:t>
      </w:r>
      <w:r w:rsidR="00AA5A24">
        <w:rPr>
          <w:lang w:val="en-US"/>
        </w:rPr>
        <w:t xml:space="preserve">A </w:t>
      </w:r>
      <w:r w:rsidR="00AA5A24" w:rsidRPr="005554D5">
        <w:rPr>
          <w:lang w:val="en-US"/>
        </w:rPr>
        <w:t xml:space="preserve">comparison of the decay constant </w:t>
      </w:r>
      <w:r w:rsidR="00AA5A24" w:rsidRPr="005554D5">
        <w:rPr>
          <w:lang w:val="en-US"/>
        </w:rPr>
        <w:sym w:font="Symbol" w:char="F06C"/>
      </w:r>
      <w:r w:rsidR="00AA5A24" w:rsidRPr="005554D5">
        <w:rPr>
          <w:vertAlign w:val="subscript"/>
          <w:lang w:val="en-US"/>
        </w:rPr>
        <w:t>As-norm</w:t>
      </w:r>
      <w:r w:rsidR="00AA5A24" w:rsidRPr="005554D5">
        <w:rPr>
          <w:lang w:val="en-US"/>
        </w:rPr>
        <w:t xml:space="preserve"> of each exponential fit to the bubble densities and bubble radii (Fig. </w:t>
      </w:r>
      <w:r w:rsidR="00AA5A24">
        <w:rPr>
          <w:lang w:val="en-US"/>
        </w:rPr>
        <w:t>S</w:t>
      </w:r>
      <w:r w:rsidR="00EA5DCE">
        <w:rPr>
          <w:lang w:val="en-US"/>
        </w:rPr>
        <w:t>4</w:t>
      </w:r>
      <w:r w:rsidR="00AA5A24" w:rsidRPr="005554D5">
        <w:rPr>
          <w:lang w:val="en-US"/>
        </w:rPr>
        <w:t xml:space="preserve">) shows that larger bubbles may have larger  </w:t>
      </w:r>
      <w:r w:rsidR="00AA5A24" w:rsidRPr="005554D5">
        <w:rPr>
          <w:lang w:val="en-US"/>
        </w:rPr>
        <w:sym w:font="Symbol" w:char="F06C"/>
      </w:r>
      <w:r w:rsidR="00AA5A24" w:rsidRPr="005554D5">
        <w:rPr>
          <w:vertAlign w:val="subscript"/>
          <w:lang w:val="en-US"/>
        </w:rPr>
        <w:t>As-norm</w:t>
      </w:r>
      <w:r w:rsidR="00AA5A24" w:rsidRPr="005554D5" w:rsidDel="006E0256">
        <w:rPr>
          <w:lang w:val="en-US"/>
        </w:rPr>
        <w:t xml:space="preserve"> </w:t>
      </w:r>
      <w:r w:rsidR="00AA5A24" w:rsidRPr="005554D5">
        <w:rPr>
          <w:lang w:val="en-US"/>
        </w:rPr>
        <w:t>and low</w:t>
      </w:r>
      <w:r w:rsidR="00AA5A24">
        <w:rPr>
          <w:lang w:val="en-US"/>
        </w:rPr>
        <w:t>-</w:t>
      </w:r>
      <w:r w:rsidR="00AA5A24" w:rsidRPr="005554D5">
        <w:rPr>
          <w:lang w:val="en-US"/>
        </w:rPr>
        <w:t xml:space="preserve">density bubbles may also have larger </w:t>
      </w:r>
      <w:r w:rsidR="00AA5A24" w:rsidRPr="005554D5">
        <w:rPr>
          <w:lang w:val="en-US"/>
        </w:rPr>
        <w:sym w:font="Symbol" w:char="F06C"/>
      </w:r>
      <w:r w:rsidR="00AA5A24" w:rsidRPr="005554D5">
        <w:rPr>
          <w:vertAlign w:val="subscript"/>
          <w:lang w:val="en-US"/>
        </w:rPr>
        <w:t>As-norm</w:t>
      </w:r>
      <w:r w:rsidR="00140A2A">
        <w:rPr>
          <w:lang w:val="en-US"/>
        </w:rPr>
        <w:t>.</w:t>
      </w:r>
      <w:r w:rsidR="00AA5A24" w:rsidRPr="005554D5">
        <w:rPr>
          <w:lang w:val="en-US"/>
        </w:rPr>
        <w:t xml:space="preserve"> </w:t>
      </w:r>
      <w:r w:rsidR="00140A2A">
        <w:rPr>
          <w:lang w:val="en-US"/>
        </w:rPr>
        <w:t xml:space="preserve">We recognize that the sample set is very small (n=3) and that the error on </w:t>
      </w:r>
      <w:r w:rsidR="00140A2A" w:rsidRPr="005554D5">
        <w:rPr>
          <w:lang w:val="en-US"/>
        </w:rPr>
        <w:sym w:font="Symbol" w:char="F06C"/>
      </w:r>
      <w:r w:rsidR="00140A2A" w:rsidRPr="005554D5">
        <w:rPr>
          <w:vertAlign w:val="subscript"/>
          <w:lang w:val="en-US"/>
        </w:rPr>
        <w:t>As-norm</w:t>
      </w:r>
      <w:r w:rsidR="00140A2A">
        <w:rPr>
          <w:lang w:val="en-US"/>
        </w:rPr>
        <w:t xml:space="preserve"> particularly for the v</w:t>
      </w:r>
      <w:r w:rsidR="00140A2A" w:rsidRPr="00140A2A">
        <w:rPr>
          <w:vertAlign w:val="superscript"/>
          <w:lang w:val="en-US"/>
        </w:rPr>
        <w:t>-</w:t>
      </w:r>
      <w:r w:rsidR="00140A2A">
        <w:rPr>
          <w:lang w:val="en-US"/>
        </w:rPr>
        <w:t xml:space="preserve"> band of VB0.28 is very large. </w:t>
      </w:r>
      <w:r>
        <w:rPr>
          <w:lang w:val="en-US"/>
        </w:rPr>
        <w:t>However,</w:t>
      </w:r>
      <w:r w:rsidR="00AA5A24" w:rsidRPr="005554D5">
        <w:rPr>
          <w:lang w:val="en-US"/>
        </w:rPr>
        <w:t xml:space="preserve"> </w:t>
      </w:r>
      <w:r>
        <w:rPr>
          <w:lang w:val="en-US"/>
        </w:rPr>
        <w:t>i</w:t>
      </w:r>
      <w:r w:rsidR="00AA5A24" w:rsidRPr="005554D5">
        <w:rPr>
          <w:lang w:val="en-US"/>
        </w:rPr>
        <w:t xml:space="preserve">f this </w:t>
      </w:r>
      <w:r w:rsidR="00140A2A">
        <w:rPr>
          <w:lang w:val="en-US"/>
        </w:rPr>
        <w:t>our findings are</w:t>
      </w:r>
      <w:r w:rsidR="00AA5A24" w:rsidRPr="005554D5">
        <w:rPr>
          <w:lang w:val="en-US"/>
        </w:rPr>
        <w:t xml:space="preserve"> correct, it would mean that </w:t>
      </w:r>
      <w:r w:rsidRPr="005554D5">
        <w:rPr>
          <w:lang w:val="en-US"/>
        </w:rPr>
        <w:t>bubbles with higher CO</w:t>
      </w:r>
      <w:r w:rsidRPr="005554D5">
        <w:rPr>
          <w:vertAlign w:val="subscript"/>
          <w:lang w:val="en-US"/>
        </w:rPr>
        <w:t>2</w:t>
      </w:r>
      <w:r w:rsidRPr="005554D5">
        <w:rPr>
          <w:lang w:val="en-US"/>
        </w:rPr>
        <w:t xml:space="preserve"> bulk densities require higher laser powers to exceed </w:t>
      </w:r>
      <w:proofErr w:type="spellStart"/>
      <w:r w:rsidRPr="005554D5">
        <w:rPr>
          <w:lang w:val="en-US"/>
        </w:rPr>
        <w:t>T</w:t>
      </w:r>
      <w:r w:rsidRPr="005554D5">
        <w:rPr>
          <w:vertAlign w:val="subscript"/>
          <w:lang w:val="en-US"/>
        </w:rPr>
        <w:t>crit</w:t>
      </w:r>
      <w:proofErr w:type="spellEnd"/>
      <w:r w:rsidRPr="005554D5">
        <w:rPr>
          <w:lang w:val="en-US"/>
        </w:rPr>
        <w:t xml:space="preserve"> </w:t>
      </w:r>
      <w:r w:rsidR="00140A2A">
        <w:rPr>
          <w:lang w:val="en-US"/>
        </w:rPr>
        <w:t>or the homogenization temperature</w:t>
      </w:r>
      <w:r w:rsidR="00AA5A24" w:rsidRPr="005554D5">
        <w:rPr>
          <w:lang w:val="en-US"/>
        </w:rPr>
        <w:t>.</w:t>
      </w:r>
      <w:r w:rsidR="00CB012F">
        <w:rPr>
          <w:lang w:val="en-US"/>
        </w:rPr>
        <w:t xml:space="preserve"> </w:t>
      </w:r>
      <w:r w:rsidR="00AA5A24" w:rsidRPr="005554D5">
        <w:rPr>
          <w:lang w:val="en-US"/>
        </w:rPr>
        <w:t xml:space="preserve">Though our dataset is </w:t>
      </w:r>
      <w:r w:rsidR="004F6087">
        <w:rPr>
          <w:lang w:val="en-US"/>
        </w:rPr>
        <w:t xml:space="preserve">too </w:t>
      </w:r>
      <w:r w:rsidR="00AA5A24" w:rsidRPr="005554D5">
        <w:rPr>
          <w:lang w:val="en-US"/>
        </w:rPr>
        <w:t xml:space="preserve">small to provide conclusive evidence on either of these relationships, it would be </w:t>
      </w:r>
      <w:r w:rsidR="00140A2A">
        <w:rPr>
          <w:lang w:val="en-US"/>
        </w:rPr>
        <w:t>interesting</w:t>
      </w:r>
      <w:r w:rsidR="00AA5A24" w:rsidRPr="005554D5">
        <w:rPr>
          <w:lang w:val="en-US"/>
        </w:rPr>
        <w:t xml:space="preserve"> to explore in future experiments.</w:t>
      </w:r>
    </w:p>
    <w:p w14:paraId="172B5E9E" w14:textId="0A133158" w:rsidR="00140A2A" w:rsidRPr="00BA5D90" w:rsidRDefault="00140A2A" w:rsidP="00140A2A">
      <w:pPr>
        <w:jc w:val="center"/>
        <w:rPr>
          <w:lang w:val="en-US"/>
        </w:rPr>
      </w:pPr>
      <w:r>
        <w:rPr>
          <w:noProof/>
          <w:lang w:val="en-US"/>
        </w:rPr>
        <w:drawing>
          <wp:inline distT="0" distB="0" distL="0" distR="0" wp14:anchorId="1A2705BF" wp14:editId="244D9140">
            <wp:extent cx="4005262" cy="286598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2328"/>
                    <a:stretch/>
                  </pic:blipFill>
                  <pic:spPr bwMode="auto">
                    <a:xfrm>
                      <a:off x="0" y="0"/>
                      <a:ext cx="4026517" cy="2881198"/>
                    </a:xfrm>
                    <a:prstGeom prst="rect">
                      <a:avLst/>
                    </a:prstGeom>
                    <a:noFill/>
                    <a:ln>
                      <a:noFill/>
                    </a:ln>
                    <a:extLst>
                      <a:ext uri="{53640926-AAD7-44D8-BBD7-CCE9431645EC}">
                        <a14:shadowObscured xmlns:a14="http://schemas.microsoft.com/office/drawing/2010/main"/>
                      </a:ext>
                    </a:extLst>
                  </pic:spPr>
                </pic:pic>
              </a:graphicData>
            </a:graphic>
          </wp:inline>
        </w:drawing>
      </w:r>
    </w:p>
    <w:p w14:paraId="6D3558C4" w14:textId="40D4CCA2" w:rsidR="00140A2A" w:rsidRPr="00140A2A" w:rsidRDefault="00140A2A" w:rsidP="00140A2A">
      <w:pPr>
        <w:pStyle w:val="Caption"/>
        <w:rPr>
          <w:color w:val="1F497D" w:themeColor="text2"/>
          <w:lang w:val="en-US"/>
        </w:rPr>
      </w:pPr>
      <w:r w:rsidRPr="003C4F46">
        <w:rPr>
          <w:iCs/>
          <w:color w:val="1F497D" w:themeColor="text2"/>
          <w:lang w:val="en-US"/>
        </w:rPr>
        <w:t>Figure</w:t>
      </w:r>
      <w:r w:rsidRPr="003C4F46">
        <w:rPr>
          <w:color w:val="1F497D" w:themeColor="text2"/>
          <w:lang w:val="en-US"/>
        </w:rPr>
        <w:t xml:space="preserve"> S</w:t>
      </w:r>
      <w:r w:rsidR="00EA5DCE">
        <w:rPr>
          <w:color w:val="1F497D" w:themeColor="text2"/>
          <w:lang w:val="en-US"/>
        </w:rPr>
        <w:t>4</w:t>
      </w:r>
      <w:r w:rsidRPr="003C4F46">
        <w:rPr>
          <w:color w:val="1F497D" w:themeColor="text2"/>
          <w:lang w:val="en-US"/>
        </w:rPr>
        <w:t xml:space="preserve">. </w:t>
      </w:r>
      <w:r w:rsidRPr="00140A2A">
        <w:rPr>
          <w:color w:val="1F497D" w:themeColor="text2"/>
          <w:lang w:val="en-US"/>
        </w:rPr>
        <w:t>Exponential decay constant of A</w:t>
      </w:r>
      <w:r w:rsidRPr="00140A2A">
        <w:rPr>
          <w:color w:val="1F497D" w:themeColor="text2"/>
          <w:vertAlign w:val="subscript"/>
          <w:lang w:val="en-US"/>
        </w:rPr>
        <w:t xml:space="preserve">s-norm </w:t>
      </w:r>
      <w:r w:rsidRPr="00140A2A">
        <w:rPr>
          <w:color w:val="1F497D" w:themeColor="text2"/>
          <w:lang w:val="en-US"/>
        </w:rPr>
        <w:t>(</w:t>
      </w:r>
      <w:r w:rsidRPr="00140A2A">
        <w:rPr>
          <w:color w:val="1F497D" w:themeColor="text2"/>
          <w:lang w:val="en-US"/>
        </w:rPr>
        <w:sym w:font="Symbol" w:char="F06C"/>
      </w:r>
      <w:r w:rsidRPr="00140A2A">
        <w:rPr>
          <w:color w:val="1F497D" w:themeColor="text2"/>
          <w:vertAlign w:val="subscript"/>
          <w:lang w:val="en-US"/>
        </w:rPr>
        <w:t>As-norm</w:t>
      </w:r>
      <w:r w:rsidRPr="00140A2A">
        <w:rPr>
          <w:color w:val="1F497D" w:themeColor="text2"/>
          <w:lang w:val="en-US"/>
        </w:rPr>
        <w:t xml:space="preserve">) </w:t>
      </w:r>
      <w:r w:rsidR="0081525C">
        <w:rPr>
          <w:color w:val="1F497D" w:themeColor="text2"/>
          <w:lang w:val="en-US"/>
        </w:rPr>
        <w:t xml:space="preserve">from Fig. </w:t>
      </w:r>
      <w:r w:rsidR="009011FB">
        <w:rPr>
          <w:color w:val="1F497D" w:themeColor="text2"/>
          <w:lang w:val="en-US"/>
        </w:rPr>
        <w:t>6</w:t>
      </w:r>
      <w:r w:rsidR="0081525C">
        <w:rPr>
          <w:color w:val="1F497D" w:themeColor="text2"/>
          <w:lang w:val="en-US"/>
        </w:rPr>
        <w:t xml:space="preserve"> in the main text </w:t>
      </w:r>
      <w:r w:rsidRPr="00140A2A">
        <w:rPr>
          <w:color w:val="1F497D" w:themeColor="text2"/>
          <w:lang w:val="en-US"/>
        </w:rPr>
        <w:t xml:space="preserve">as a function of bubble radius and density. a-b) </w:t>
      </w:r>
      <w:r w:rsidRPr="00140A2A">
        <w:rPr>
          <w:color w:val="1F497D" w:themeColor="text2"/>
          <w:lang w:val="en-US"/>
        </w:rPr>
        <w:sym w:font="Symbol" w:char="F06C"/>
      </w:r>
      <w:r w:rsidRPr="00140A2A">
        <w:rPr>
          <w:color w:val="1F497D" w:themeColor="text2"/>
          <w:vertAlign w:val="subscript"/>
          <w:lang w:val="en-US"/>
        </w:rPr>
        <w:t>As-norm</w:t>
      </w:r>
      <w:r w:rsidRPr="00140A2A">
        <w:rPr>
          <w:color w:val="1F497D" w:themeColor="text2"/>
          <w:lang w:val="en-US"/>
        </w:rPr>
        <w:t xml:space="preserve"> as a function of Bubble radius for v</w:t>
      </w:r>
      <w:r w:rsidRPr="00140A2A">
        <w:rPr>
          <w:color w:val="1F497D" w:themeColor="text2"/>
          <w:vertAlign w:val="superscript"/>
          <w:lang w:val="en-US"/>
        </w:rPr>
        <w:t>-</w:t>
      </w:r>
      <w:r w:rsidRPr="00140A2A">
        <w:rPr>
          <w:color w:val="1F497D" w:themeColor="text2"/>
          <w:lang w:val="en-US"/>
        </w:rPr>
        <w:t xml:space="preserve"> and v</w:t>
      </w:r>
      <w:r w:rsidRPr="00140A2A">
        <w:rPr>
          <w:color w:val="1F497D" w:themeColor="text2"/>
          <w:vertAlign w:val="superscript"/>
          <w:lang w:val="en-US"/>
        </w:rPr>
        <w:t>+</w:t>
      </w:r>
      <w:r w:rsidRPr="00140A2A">
        <w:rPr>
          <w:color w:val="1F497D" w:themeColor="text2"/>
          <w:lang w:val="en-US"/>
        </w:rPr>
        <w:t xml:space="preserve"> bands respectively. c-d) </w:t>
      </w:r>
      <w:r w:rsidRPr="00140A2A">
        <w:rPr>
          <w:color w:val="1F497D" w:themeColor="text2"/>
          <w:lang w:val="en-US"/>
        </w:rPr>
        <w:sym w:font="Symbol" w:char="F06C"/>
      </w:r>
      <w:r w:rsidRPr="00140A2A">
        <w:rPr>
          <w:color w:val="1F497D" w:themeColor="text2"/>
          <w:vertAlign w:val="subscript"/>
          <w:lang w:val="en-US"/>
        </w:rPr>
        <w:t>As-norm</w:t>
      </w:r>
      <w:r w:rsidRPr="00140A2A">
        <w:rPr>
          <w:color w:val="1F497D" w:themeColor="text2"/>
          <w:lang w:val="en-US"/>
        </w:rPr>
        <w:t xml:space="preserve"> as a function of Bubble density for v</w:t>
      </w:r>
      <w:r w:rsidRPr="00140A2A">
        <w:rPr>
          <w:color w:val="1F497D" w:themeColor="text2"/>
          <w:vertAlign w:val="superscript"/>
          <w:lang w:val="en-US"/>
        </w:rPr>
        <w:t>-</w:t>
      </w:r>
      <w:r w:rsidRPr="00140A2A">
        <w:rPr>
          <w:color w:val="1F497D" w:themeColor="text2"/>
          <w:lang w:val="en-US"/>
        </w:rPr>
        <w:t xml:space="preserve"> and v</w:t>
      </w:r>
      <w:r w:rsidRPr="00140A2A">
        <w:rPr>
          <w:color w:val="1F497D" w:themeColor="text2"/>
          <w:vertAlign w:val="superscript"/>
          <w:lang w:val="en-US"/>
        </w:rPr>
        <w:t>+</w:t>
      </w:r>
      <w:r w:rsidRPr="00140A2A">
        <w:rPr>
          <w:color w:val="1F497D" w:themeColor="text2"/>
          <w:lang w:val="en-US"/>
        </w:rPr>
        <w:t xml:space="preserve"> bands respectively.</w:t>
      </w:r>
    </w:p>
    <w:p w14:paraId="45B38D21" w14:textId="329B4C8B" w:rsidR="005554D5" w:rsidRPr="005554D5" w:rsidRDefault="005554D5" w:rsidP="00140A2A">
      <w:pPr>
        <w:pStyle w:val="Caption"/>
        <w:rPr>
          <w:lang w:val="en-US"/>
        </w:rPr>
      </w:pPr>
    </w:p>
    <w:p w14:paraId="1B95BCF9" w14:textId="77777777" w:rsidR="002B1793" w:rsidRDefault="002B1793">
      <w:pPr>
        <w:spacing w:line="240" w:lineRule="auto"/>
        <w:jc w:val="left"/>
        <w:rPr>
          <w:rFonts w:cs="Arial"/>
          <w:bCs/>
          <w:iCs/>
          <w:szCs w:val="28"/>
          <w:lang w:val="en-US"/>
        </w:rPr>
      </w:pPr>
      <w:r>
        <w:rPr>
          <w:lang w:val="en-US"/>
        </w:rPr>
        <w:br w:type="page"/>
      </w:r>
    </w:p>
    <w:p w14:paraId="676C7F24" w14:textId="28F35F24" w:rsidR="00AD04E0" w:rsidRPr="005554D5" w:rsidRDefault="003C4F46" w:rsidP="00AD04E0">
      <w:pPr>
        <w:pStyle w:val="Heading2"/>
        <w:rPr>
          <w:lang w:val="en-US"/>
        </w:rPr>
      </w:pPr>
      <w:r>
        <w:rPr>
          <w:lang w:val="en-US"/>
        </w:rPr>
        <w:lastRenderedPageBreak/>
        <w:t xml:space="preserve">EFFECT OF </w:t>
      </w:r>
      <w:r w:rsidR="00AD04E0">
        <w:rPr>
          <w:lang w:val="en-US"/>
        </w:rPr>
        <w:t>INTEGRATION TIME AND ACCUMULATIONS</w:t>
      </w:r>
    </w:p>
    <w:p w14:paraId="48567B78" w14:textId="404F948C" w:rsidR="00AD04E0" w:rsidRPr="005554D5" w:rsidRDefault="00AD04E0" w:rsidP="00AD04E0">
      <w:pPr>
        <w:ind w:firstLine="720"/>
        <w:rPr>
          <w:iCs/>
          <w:lang w:val="en-US"/>
        </w:rPr>
      </w:pPr>
      <w:r w:rsidRPr="005554D5">
        <w:rPr>
          <w:iCs/>
          <w:lang w:val="en-US"/>
        </w:rPr>
        <w:t>It could be hypothesized that at a given laser power, longer analysis times (longer exposure to the laser) could result in increased heating.</w:t>
      </w:r>
      <w:r>
        <w:rPr>
          <w:iCs/>
          <w:lang w:val="en-US"/>
        </w:rPr>
        <w:t xml:space="preserve"> For example, the heating model from Hagiwara et al., 2021 shows that, for fluid inclusions, ~90% of the heating induced by laser is achieved in the first </w:t>
      </w:r>
      <w:r w:rsidR="004A380D">
        <w:rPr>
          <w:iCs/>
          <w:lang w:val="en-US"/>
        </w:rPr>
        <w:t>18</w:t>
      </w:r>
      <w:r>
        <w:rPr>
          <w:iCs/>
          <w:lang w:val="en-US"/>
        </w:rPr>
        <w:t xml:space="preserve">s of exposure. This means that in theory, liquid and vapor phases should still be observable and/or measurable in an inclusion analyzed at laser powers suspected to heat above </w:t>
      </w:r>
      <w:proofErr w:type="spellStart"/>
      <w:r>
        <w:rPr>
          <w:iCs/>
          <w:lang w:val="en-US"/>
        </w:rPr>
        <w:t>T</w:t>
      </w:r>
      <w:r w:rsidRPr="00AD04E0">
        <w:rPr>
          <w:iCs/>
          <w:vertAlign w:val="subscript"/>
          <w:lang w:val="en-US"/>
        </w:rPr>
        <w:t>crit</w:t>
      </w:r>
      <w:proofErr w:type="spellEnd"/>
      <w:r>
        <w:rPr>
          <w:iCs/>
          <w:lang w:val="en-US"/>
        </w:rPr>
        <w:t xml:space="preserve"> when analyzing for very short amounts of time.  </w:t>
      </w:r>
      <w:r w:rsidRPr="005554D5">
        <w:rPr>
          <w:iCs/>
          <w:lang w:val="en-US"/>
        </w:rPr>
        <w:t xml:space="preserve">To test the effects of integration time and accumulations on our </w:t>
      </w:r>
      <w:r>
        <w:rPr>
          <w:iCs/>
          <w:lang w:val="en-US"/>
        </w:rPr>
        <w:t xml:space="preserve">melt inclusion vapor bubble </w:t>
      </w:r>
      <w:r w:rsidRPr="005554D5">
        <w:rPr>
          <w:iCs/>
          <w:lang w:val="en-US"/>
        </w:rPr>
        <w:t>results, VB0.51 was analyzed at different integration times and accumulations at 0.5 mW (45s x 5 accumulations, 90s x 5 and 200s x 3), 5 mW (5s x 1, 5s x5, 10s x1, 10s x3, 20s x1, 45s x1, 10s x5, 30s x3, 90s x1, 45s x5) and 10 mW (5s x1, 10s x1, 5s x5, 20s x1, 10s x3 and 10s x5).</w:t>
      </w:r>
      <w:r>
        <w:rPr>
          <w:iCs/>
          <w:lang w:val="en-US"/>
        </w:rPr>
        <w:t xml:space="preserve"> </w:t>
      </w:r>
      <w:r w:rsidRPr="005554D5">
        <w:rPr>
          <w:iCs/>
          <w:lang w:val="en-US"/>
        </w:rPr>
        <w:t xml:space="preserve">We plot and report the data in Fig. </w:t>
      </w:r>
      <w:r w:rsidR="004A380D">
        <w:rPr>
          <w:iCs/>
          <w:lang w:val="en-US"/>
        </w:rPr>
        <w:t>S</w:t>
      </w:r>
      <w:r w:rsidR="00EA5DCE">
        <w:rPr>
          <w:iCs/>
          <w:lang w:val="en-US"/>
        </w:rPr>
        <w:t>5</w:t>
      </w:r>
      <w:r w:rsidRPr="005554D5">
        <w:rPr>
          <w:iCs/>
          <w:lang w:val="en-US"/>
        </w:rPr>
        <w:t xml:space="preserve"> in order of exposure time to the laser (e.g., 10 s integration time and 5 accumulations would amount to 50 s total exposure time). </w:t>
      </w:r>
    </w:p>
    <w:p w14:paraId="73B239B1" w14:textId="4508658A" w:rsidR="003C4F46" w:rsidRPr="005554D5" w:rsidRDefault="00AD04E0" w:rsidP="003C4F46">
      <w:pPr>
        <w:ind w:firstLine="720"/>
        <w:rPr>
          <w:iCs/>
          <w:lang w:val="en-US"/>
        </w:rPr>
      </w:pPr>
      <w:r w:rsidRPr="005554D5">
        <w:rPr>
          <w:iCs/>
          <w:lang w:val="en-US"/>
        </w:rPr>
        <w:t>There are no discernable differences in our results after a given amount of time</w:t>
      </w:r>
      <w:r w:rsidR="003C4F46">
        <w:rPr>
          <w:iCs/>
          <w:lang w:val="en-US"/>
        </w:rPr>
        <w:t>, other than the overall noisiness of the spectra</w:t>
      </w:r>
      <w:r w:rsidRPr="005554D5">
        <w:rPr>
          <w:iCs/>
          <w:lang w:val="en-US"/>
        </w:rPr>
        <w:t>. For example, the 0.5mW spectra collected with the 2400 grooves/mm grating over 225 s and 600 s analyses are nearly identical, with the former being only noisier and 4x weaker in overall intensity (</w:t>
      </w:r>
      <w:r w:rsidR="004A380D">
        <w:rPr>
          <w:iCs/>
          <w:lang w:val="en-US"/>
        </w:rPr>
        <w:t xml:space="preserve">main text </w:t>
      </w:r>
      <w:r w:rsidRPr="005554D5">
        <w:rPr>
          <w:iCs/>
          <w:lang w:val="en-US"/>
        </w:rPr>
        <w:t>Fig. 3l). Both the liquid and vapor phase contribution to the spectrum are resolvable regardless of the total exposure time. This suggests that no additional significant effect occurs after a certain amount of time</w:t>
      </w:r>
      <w:r w:rsidRPr="005554D5" w:rsidDel="00D82628">
        <w:rPr>
          <w:iCs/>
          <w:lang w:val="en-US"/>
        </w:rPr>
        <w:t xml:space="preserve"> </w:t>
      </w:r>
      <w:r w:rsidRPr="005554D5">
        <w:rPr>
          <w:iCs/>
          <w:lang w:val="en-US"/>
        </w:rPr>
        <w:t>and is consistent with predictions of the models from Hagiwara et al. (2021)</w:t>
      </w:r>
      <w:r w:rsidR="004A380D">
        <w:rPr>
          <w:iCs/>
          <w:lang w:val="en-US"/>
        </w:rPr>
        <w:t>.</w:t>
      </w:r>
    </w:p>
    <w:p w14:paraId="2E7772B4" w14:textId="415FC0EF" w:rsidR="005554D5" w:rsidRDefault="00AD04E0" w:rsidP="00AD04E0">
      <w:pPr>
        <w:ind w:firstLine="720"/>
        <w:rPr>
          <w:iCs/>
          <w:lang w:val="en-US"/>
        </w:rPr>
      </w:pPr>
      <w:r w:rsidRPr="005554D5">
        <w:rPr>
          <w:iCs/>
          <w:lang w:val="en-US"/>
        </w:rPr>
        <w:t xml:space="preserve">Our experiments at 5 and 10 mW and 1800 grating (Fig. </w:t>
      </w:r>
      <w:r w:rsidR="004A380D">
        <w:rPr>
          <w:iCs/>
          <w:lang w:val="en-US"/>
        </w:rPr>
        <w:t>S</w:t>
      </w:r>
      <w:r w:rsidR="00EA5DCE">
        <w:rPr>
          <w:iCs/>
          <w:lang w:val="en-US"/>
        </w:rPr>
        <w:t>5</w:t>
      </w:r>
      <w:r w:rsidRPr="005554D5">
        <w:rPr>
          <w:iCs/>
          <w:lang w:val="en-US"/>
        </w:rPr>
        <w:t xml:space="preserve">a and </w:t>
      </w:r>
      <w:r w:rsidR="004A380D">
        <w:rPr>
          <w:iCs/>
          <w:lang w:val="en-US"/>
        </w:rPr>
        <w:t>b</w:t>
      </w:r>
      <w:r w:rsidRPr="005554D5">
        <w:rPr>
          <w:iCs/>
          <w:lang w:val="en-US"/>
        </w:rPr>
        <w:t>) in VB0.51 did not detect a clear contribution of L and V peaks to the spectra</w:t>
      </w:r>
      <w:r w:rsidR="004A380D">
        <w:rPr>
          <w:iCs/>
          <w:lang w:val="en-US"/>
        </w:rPr>
        <w:t>, although they appeared slightly broader at lower exposure times</w:t>
      </w:r>
      <w:r w:rsidRPr="005554D5">
        <w:rPr>
          <w:iCs/>
          <w:lang w:val="en-US"/>
        </w:rPr>
        <w:t xml:space="preserve">. For the experiments at 5 mW, the peaks were found to be lightly asymmetric compared to the mean asymmetry at 37 °C (Fig. </w:t>
      </w:r>
      <w:r w:rsidR="004A380D">
        <w:rPr>
          <w:iCs/>
          <w:lang w:val="en-US"/>
        </w:rPr>
        <w:t>S</w:t>
      </w:r>
      <w:r w:rsidR="00EA5DCE">
        <w:rPr>
          <w:iCs/>
          <w:lang w:val="en-US"/>
        </w:rPr>
        <w:t>5</w:t>
      </w:r>
      <w:r w:rsidR="004A380D">
        <w:rPr>
          <w:iCs/>
          <w:lang w:val="en-US"/>
        </w:rPr>
        <w:t>c</w:t>
      </w:r>
      <w:r w:rsidRPr="005554D5">
        <w:rPr>
          <w:iCs/>
          <w:lang w:val="en-US"/>
        </w:rPr>
        <w:t xml:space="preserve">) but there was no change with exposure time. At 10 mW, there was only a very weak effect of exposure time to the laser on asymmetry (see Fig. </w:t>
      </w:r>
      <w:r w:rsidR="004A380D">
        <w:rPr>
          <w:iCs/>
          <w:lang w:val="en-US"/>
        </w:rPr>
        <w:t>S</w:t>
      </w:r>
      <w:r w:rsidR="00EA5DCE">
        <w:rPr>
          <w:iCs/>
          <w:lang w:val="en-US"/>
        </w:rPr>
        <w:t>5</w:t>
      </w:r>
      <w:r w:rsidR="004A380D">
        <w:rPr>
          <w:iCs/>
          <w:lang w:val="en-US"/>
        </w:rPr>
        <w:t>d</w:t>
      </w:r>
      <w:r w:rsidRPr="005554D5">
        <w:rPr>
          <w:iCs/>
          <w:lang w:val="en-US"/>
        </w:rPr>
        <w:t xml:space="preserve">). However, neither trend was found to be statistically significant, the spectra are </w:t>
      </w:r>
      <w:r w:rsidR="004A380D">
        <w:rPr>
          <w:iCs/>
          <w:lang w:val="en-US"/>
        </w:rPr>
        <w:t xml:space="preserve">overall very </w:t>
      </w:r>
      <w:r w:rsidRPr="005554D5">
        <w:rPr>
          <w:iCs/>
          <w:lang w:val="en-US"/>
        </w:rPr>
        <w:t xml:space="preserve">noisy, and it is probable that VB0.51 is never fully a single-phase when exposed at 5 and likely even 10 mW laser powers. As such, added integration time would result in no further change in the spectrum like the experiments at 0.5 mW. </w:t>
      </w:r>
      <w:r w:rsidR="003C4F46">
        <w:rPr>
          <w:iCs/>
          <w:lang w:val="en-US"/>
        </w:rPr>
        <w:t xml:space="preserve">While it is possible that experiments at 20 mW or above could show different results, we did not pursue these given that it is unlikely that analyzing vapor bubbles at low integration or accumulation times would be useful. This is because such measurements would </w:t>
      </w:r>
      <w:r w:rsidR="003E76F0">
        <w:rPr>
          <w:iCs/>
          <w:lang w:val="en-US"/>
        </w:rPr>
        <w:t>be very noisy, which harms the precision of measurements due to increased difficulty in peak-fitting. As such, w</w:t>
      </w:r>
      <w:r w:rsidR="003C4F46">
        <w:rPr>
          <w:iCs/>
          <w:lang w:val="en-US"/>
        </w:rPr>
        <w:t>e do not recommend analyzing vapor bubbles with very low integration times or accumulation numbers</w:t>
      </w:r>
      <w:r w:rsidR="003E76F0">
        <w:rPr>
          <w:iCs/>
          <w:lang w:val="en-US"/>
        </w:rPr>
        <w:t>.</w:t>
      </w:r>
    </w:p>
    <w:p w14:paraId="7279616D" w14:textId="77777777" w:rsidR="003C4F46" w:rsidRDefault="003C4F46" w:rsidP="00AD04E0">
      <w:pPr>
        <w:ind w:firstLine="720"/>
        <w:rPr>
          <w:iCs/>
          <w:lang w:val="en-US"/>
        </w:rPr>
      </w:pPr>
    </w:p>
    <w:p w14:paraId="7EF6A5F5" w14:textId="2A49437A" w:rsidR="003C4F46" w:rsidRDefault="003C4F46" w:rsidP="003C4F46">
      <w:pPr>
        <w:rPr>
          <w:iCs/>
          <w:lang w:val="en-US"/>
        </w:rPr>
      </w:pPr>
      <w:r>
        <w:rPr>
          <w:iCs/>
          <w:noProof/>
          <w:lang w:val="en-US"/>
        </w:rPr>
        <w:lastRenderedPageBreak/>
        <w:drawing>
          <wp:inline distT="0" distB="0" distL="0" distR="0" wp14:anchorId="4D93C28F" wp14:editId="389BC34A">
            <wp:extent cx="6257925" cy="3529330"/>
            <wp:effectExtent l="0" t="0" r="9525" b="0"/>
            <wp:docPr id="1" name="Picture 1"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video game&#10;&#10;Description automatically generated"/>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883"/>
                    <a:stretch/>
                  </pic:blipFill>
                  <pic:spPr bwMode="auto">
                    <a:xfrm>
                      <a:off x="0" y="0"/>
                      <a:ext cx="6257925" cy="3529330"/>
                    </a:xfrm>
                    <a:prstGeom prst="rect">
                      <a:avLst/>
                    </a:prstGeom>
                    <a:noFill/>
                    <a:ln>
                      <a:noFill/>
                    </a:ln>
                    <a:extLst>
                      <a:ext uri="{53640926-AAD7-44D8-BBD7-CCE9431645EC}">
                        <a14:shadowObscured xmlns:a14="http://schemas.microsoft.com/office/drawing/2010/main"/>
                      </a:ext>
                    </a:extLst>
                  </pic:spPr>
                </pic:pic>
              </a:graphicData>
            </a:graphic>
          </wp:inline>
        </w:drawing>
      </w:r>
    </w:p>
    <w:p w14:paraId="0AD15428" w14:textId="218EE151" w:rsidR="00BC0FFA" w:rsidRPr="00BC0FFA" w:rsidRDefault="003C4F46" w:rsidP="00BC0FFA">
      <w:pPr>
        <w:pStyle w:val="Caption"/>
        <w:rPr>
          <w:b w:val="0"/>
          <w:bCs w:val="0"/>
          <w:color w:val="1F497D" w:themeColor="text2"/>
          <w:lang w:val="en-US"/>
        </w:rPr>
      </w:pPr>
      <w:bookmarkStart w:id="3" w:name="_Hlk129091310"/>
      <w:r w:rsidRPr="003C4F46">
        <w:rPr>
          <w:iCs/>
          <w:color w:val="1F497D" w:themeColor="text2"/>
          <w:lang w:val="en-US"/>
        </w:rPr>
        <w:t>Figure</w:t>
      </w:r>
      <w:r w:rsidRPr="003C4F46">
        <w:rPr>
          <w:color w:val="1F497D" w:themeColor="text2"/>
          <w:lang w:val="en-US"/>
        </w:rPr>
        <w:t xml:space="preserve"> S</w:t>
      </w:r>
      <w:r w:rsidR="00EA5DCE">
        <w:rPr>
          <w:color w:val="1F497D" w:themeColor="text2"/>
          <w:lang w:val="en-US"/>
        </w:rPr>
        <w:t>5</w:t>
      </w:r>
      <w:r w:rsidRPr="003C4F46">
        <w:rPr>
          <w:color w:val="1F497D" w:themeColor="text2"/>
          <w:lang w:val="en-US"/>
        </w:rPr>
        <w:t>. Effect of integration time and number of accumulations on the spectra of VB0.51 acquired at 24 °C at two different laser powers</w:t>
      </w:r>
      <w:r w:rsidRPr="003C4F46">
        <w:rPr>
          <w:b w:val="0"/>
          <w:bCs w:val="0"/>
          <w:color w:val="1F497D" w:themeColor="text2"/>
          <w:lang w:val="en-US"/>
        </w:rPr>
        <w:t>. a) Spectra measured at 5 mW laser power on sample using different integration times and number of accumulations. Spectra are plotted from the top down in order of increasing total exposure time to the laser. b) Exposure time to the laser versus maximum band asymmetry factor A</w:t>
      </w:r>
      <w:r w:rsidRPr="003C4F46">
        <w:rPr>
          <w:b w:val="0"/>
          <w:bCs w:val="0"/>
          <w:color w:val="1F497D" w:themeColor="text2"/>
          <w:vertAlign w:val="subscript"/>
          <w:lang w:val="en-US"/>
        </w:rPr>
        <w:t xml:space="preserve">s-norm </w:t>
      </w:r>
      <w:r w:rsidRPr="003C4F46">
        <w:rPr>
          <w:b w:val="0"/>
          <w:bCs w:val="0"/>
          <w:color w:val="1F497D" w:themeColor="text2"/>
          <w:lang w:val="en-US"/>
        </w:rPr>
        <w:t xml:space="preserve">at 5mW </w:t>
      </w:r>
      <w:bookmarkEnd w:id="3"/>
      <w:r w:rsidRPr="003C4F46">
        <w:rPr>
          <w:b w:val="0"/>
          <w:bCs w:val="0"/>
          <w:color w:val="1F497D" w:themeColor="text2"/>
          <w:lang w:val="en-US"/>
        </w:rPr>
        <w:t>for the 24 °C data (A</w:t>
      </w:r>
      <w:r w:rsidRPr="003C4F46">
        <w:rPr>
          <w:b w:val="0"/>
          <w:bCs w:val="0"/>
          <w:color w:val="1F497D" w:themeColor="text2"/>
          <w:vertAlign w:val="subscript"/>
          <w:lang w:val="en-US"/>
        </w:rPr>
        <w:t>s-24°C</w:t>
      </w:r>
      <w:r w:rsidRPr="003C4F46">
        <w:rPr>
          <w:b w:val="0"/>
          <w:bCs w:val="0"/>
          <w:color w:val="1F497D" w:themeColor="text2"/>
          <w:lang w:val="en-US"/>
        </w:rPr>
        <w:t>) normalized to the 37 °C data (A</w:t>
      </w:r>
      <w:r w:rsidRPr="003C4F46">
        <w:rPr>
          <w:b w:val="0"/>
          <w:bCs w:val="0"/>
          <w:color w:val="1F497D" w:themeColor="text2"/>
          <w:vertAlign w:val="subscript"/>
          <w:lang w:val="en-US"/>
        </w:rPr>
        <w:t>s-37°C</w:t>
      </w:r>
      <w:r w:rsidRPr="003C4F46">
        <w:rPr>
          <w:b w:val="0"/>
          <w:bCs w:val="0"/>
          <w:color w:val="1F497D" w:themeColor="text2"/>
          <w:lang w:val="en-US"/>
        </w:rPr>
        <w:t>) using Eq. (5) in section 4.5. No trend was found. c) Spectra measured at 10 mW laser power on sample using different integration times and number of accumulations. Spectra are plotted from the top down in order of increasing total exposure time to the laser. d) Exposure time to the laser versus maximum band asymmetry factor A</w:t>
      </w:r>
      <w:r w:rsidRPr="003C4F46">
        <w:rPr>
          <w:b w:val="0"/>
          <w:bCs w:val="0"/>
          <w:color w:val="1F497D" w:themeColor="text2"/>
          <w:vertAlign w:val="subscript"/>
          <w:lang w:val="en-US"/>
        </w:rPr>
        <w:t xml:space="preserve">s-norm </w:t>
      </w:r>
      <w:r w:rsidRPr="003C4F46">
        <w:rPr>
          <w:b w:val="0"/>
          <w:bCs w:val="0"/>
          <w:color w:val="1F497D" w:themeColor="text2"/>
          <w:lang w:val="en-US"/>
        </w:rPr>
        <w:t>at 10mW. An exponential function is fit through the data. Neither of the trends are statistically significant, but there seems to be a slight increase in symmetry towards 20s exposure time to the laser at 10 mW.</w:t>
      </w:r>
    </w:p>
    <w:sectPr w:rsidR="00BC0FFA" w:rsidRPr="00BC0FFA" w:rsidSect="0091791F">
      <w:headerReference w:type="default" r:id="rId14"/>
      <w:footerReference w:type="default" r:id="rId15"/>
      <w:footnotePr>
        <w:numFmt w:val="chicago"/>
      </w:footnotePr>
      <w:pgSz w:w="11907" w:h="13608"/>
      <w:pgMar w:top="567" w:right="936" w:bottom="1338" w:left="936" w:header="0" w:footer="737" w:gutter="0"/>
      <w:lnNumType w:countBy="5" w:distance="2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5DAF67" w14:textId="77777777" w:rsidR="00F9190E" w:rsidRDefault="00F9190E" w:rsidP="0088317F">
      <w:r>
        <w:separator/>
      </w:r>
    </w:p>
  </w:endnote>
  <w:endnote w:type="continuationSeparator" w:id="0">
    <w:p w14:paraId="6C120E65" w14:textId="77777777" w:rsidR="00F9190E" w:rsidRDefault="00F9190E" w:rsidP="0088317F">
      <w:r>
        <w:continuationSeparator/>
      </w:r>
    </w:p>
  </w:endnote>
  <w:endnote w:type="continuationNotice" w:id="1">
    <w:p w14:paraId="3D1CB2CF" w14:textId="77777777" w:rsidR="00F9190E" w:rsidRDefault="00F919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MU Serif Roman">
    <w:altName w:val="Cambria Math"/>
    <w:panose1 w:val="02000603000000000000"/>
    <w:charset w:val="00"/>
    <w:family w:val="auto"/>
    <w:notTrueType/>
    <w:pitch w:val="variable"/>
    <w:sig w:usb0="E10002FF" w:usb1="5201E9EB" w:usb2="02000004"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788171"/>
      <w:docPartObj>
        <w:docPartGallery w:val="Page Numbers (Bottom of Page)"/>
        <w:docPartUnique/>
      </w:docPartObj>
    </w:sdtPr>
    <w:sdtEndPr>
      <w:rPr>
        <w:noProof/>
      </w:rPr>
    </w:sdtEndPr>
    <w:sdtContent>
      <w:p w14:paraId="79895BDA" w14:textId="77777777" w:rsidR="006D0C96" w:rsidRDefault="007809B6" w:rsidP="0088317F">
        <w:pPr>
          <w:pStyle w:val="Footer"/>
        </w:pPr>
        <w:r>
          <w:fldChar w:fldCharType="begin"/>
        </w:r>
        <w:r w:rsidR="006D0C96">
          <w:instrText xml:space="preserve"> PAGE   \* MERGEFORMAT </w:instrText>
        </w:r>
        <w:r>
          <w:fldChar w:fldCharType="separate"/>
        </w:r>
        <w:r w:rsidR="006768E8">
          <w:rPr>
            <w:noProof/>
          </w:rPr>
          <w:t>1</w:t>
        </w:r>
        <w:r>
          <w:rPr>
            <w:noProof/>
          </w:rPr>
          <w:fldChar w:fldCharType="end"/>
        </w:r>
      </w:p>
    </w:sdtContent>
  </w:sdt>
  <w:p w14:paraId="2595AB1D" w14:textId="77777777" w:rsidR="006D0C96" w:rsidRDefault="006D0C96" w:rsidP="0088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17B188" w14:textId="77777777" w:rsidR="00F9190E" w:rsidRDefault="00F9190E" w:rsidP="0088317F">
      <w:r>
        <w:separator/>
      </w:r>
    </w:p>
  </w:footnote>
  <w:footnote w:type="continuationSeparator" w:id="0">
    <w:p w14:paraId="3E4B5DF6" w14:textId="77777777" w:rsidR="00F9190E" w:rsidRDefault="00F9190E" w:rsidP="0088317F">
      <w:r>
        <w:continuationSeparator/>
      </w:r>
    </w:p>
  </w:footnote>
  <w:footnote w:type="continuationNotice" w:id="1">
    <w:p w14:paraId="4B153A98" w14:textId="77777777" w:rsidR="00F9190E" w:rsidRDefault="00F919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D85F5" w14:textId="77777777" w:rsidR="00741BE1" w:rsidRDefault="00741B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94403"/>
    <w:multiLevelType w:val="hybridMultilevel"/>
    <w:tmpl w:val="E6ECA0A2"/>
    <w:lvl w:ilvl="0" w:tplc="35A460C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FA175A"/>
    <w:multiLevelType w:val="hybridMultilevel"/>
    <w:tmpl w:val="B128CDB2"/>
    <w:lvl w:ilvl="0" w:tplc="A8B0F1CE">
      <w:start w:val="1"/>
      <w:numFmt w:val="decimal"/>
      <w:lvlText w:val="%1."/>
      <w:lvlJc w:val="left"/>
      <w:pPr>
        <w:ind w:left="1080" w:hanging="360"/>
      </w:pPr>
      <w:rPr>
        <w:rFonts w:cs="Times New Roman"/>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202305EA"/>
    <w:multiLevelType w:val="multilevel"/>
    <w:tmpl w:val="2D604C3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23621EB8"/>
    <w:multiLevelType w:val="hybridMultilevel"/>
    <w:tmpl w:val="B3626938"/>
    <w:lvl w:ilvl="0" w:tplc="F29A847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CB3FD3"/>
    <w:multiLevelType w:val="hybridMultilevel"/>
    <w:tmpl w:val="AEC2D722"/>
    <w:lvl w:ilvl="0" w:tplc="0EC26F9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AB4B1A"/>
    <w:multiLevelType w:val="multilevel"/>
    <w:tmpl w:val="E57C71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A0D4677"/>
    <w:multiLevelType w:val="hybridMultilevel"/>
    <w:tmpl w:val="0B1802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1"/>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213"/>
    <w:rsid w:val="00001C1F"/>
    <w:rsid w:val="00003359"/>
    <w:rsid w:val="00007C15"/>
    <w:rsid w:val="000149AC"/>
    <w:rsid w:val="00024818"/>
    <w:rsid w:val="0005690A"/>
    <w:rsid w:val="0007542C"/>
    <w:rsid w:val="00075F28"/>
    <w:rsid w:val="00080321"/>
    <w:rsid w:val="0008561E"/>
    <w:rsid w:val="000A1B66"/>
    <w:rsid w:val="000B5BC9"/>
    <w:rsid w:val="000B5FBF"/>
    <w:rsid w:val="000C3A9F"/>
    <w:rsid w:val="000E5CDA"/>
    <w:rsid w:val="000E7EBA"/>
    <w:rsid w:val="000F050B"/>
    <w:rsid w:val="0011730A"/>
    <w:rsid w:val="00117DD0"/>
    <w:rsid w:val="001216FB"/>
    <w:rsid w:val="00140A2A"/>
    <w:rsid w:val="001637DF"/>
    <w:rsid w:val="00183809"/>
    <w:rsid w:val="00197B66"/>
    <w:rsid w:val="001B5A63"/>
    <w:rsid w:val="001C41A5"/>
    <w:rsid w:val="001C5EB9"/>
    <w:rsid w:val="001C76BB"/>
    <w:rsid w:val="001E3F44"/>
    <w:rsid w:val="00203F92"/>
    <w:rsid w:val="00245F28"/>
    <w:rsid w:val="00246534"/>
    <w:rsid w:val="0024665C"/>
    <w:rsid w:val="002641CC"/>
    <w:rsid w:val="00293EA4"/>
    <w:rsid w:val="002942CC"/>
    <w:rsid w:val="002B1793"/>
    <w:rsid w:val="002E1F4B"/>
    <w:rsid w:val="002E53CF"/>
    <w:rsid w:val="002F6AE3"/>
    <w:rsid w:val="00305EE1"/>
    <w:rsid w:val="003118C8"/>
    <w:rsid w:val="00372245"/>
    <w:rsid w:val="003A4FB4"/>
    <w:rsid w:val="003C4BD8"/>
    <w:rsid w:val="003C4F46"/>
    <w:rsid w:val="003D5288"/>
    <w:rsid w:val="003E76F0"/>
    <w:rsid w:val="00414BC4"/>
    <w:rsid w:val="00427066"/>
    <w:rsid w:val="00436E22"/>
    <w:rsid w:val="00450DB9"/>
    <w:rsid w:val="00457E85"/>
    <w:rsid w:val="00463568"/>
    <w:rsid w:val="00482B7C"/>
    <w:rsid w:val="004A380D"/>
    <w:rsid w:val="004D0F1A"/>
    <w:rsid w:val="004F59FC"/>
    <w:rsid w:val="004F6087"/>
    <w:rsid w:val="00504DAA"/>
    <w:rsid w:val="00506886"/>
    <w:rsid w:val="00542993"/>
    <w:rsid w:val="005429F8"/>
    <w:rsid w:val="005436A5"/>
    <w:rsid w:val="005475FD"/>
    <w:rsid w:val="0055217B"/>
    <w:rsid w:val="005554D5"/>
    <w:rsid w:val="00564213"/>
    <w:rsid w:val="005839E6"/>
    <w:rsid w:val="005A4F32"/>
    <w:rsid w:val="005B3CDF"/>
    <w:rsid w:val="005C6776"/>
    <w:rsid w:val="005E5F0B"/>
    <w:rsid w:val="006326D7"/>
    <w:rsid w:val="006676EC"/>
    <w:rsid w:val="00670F05"/>
    <w:rsid w:val="006768E8"/>
    <w:rsid w:val="006C205B"/>
    <w:rsid w:val="006D085E"/>
    <w:rsid w:val="006D0C96"/>
    <w:rsid w:val="006E0C8B"/>
    <w:rsid w:val="006E2F34"/>
    <w:rsid w:val="006E3EF1"/>
    <w:rsid w:val="00700E81"/>
    <w:rsid w:val="0070537F"/>
    <w:rsid w:val="00741BE1"/>
    <w:rsid w:val="007434A6"/>
    <w:rsid w:val="00750ED8"/>
    <w:rsid w:val="00751A44"/>
    <w:rsid w:val="007809B6"/>
    <w:rsid w:val="00780D88"/>
    <w:rsid w:val="007868A9"/>
    <w:rsid w:val="00796A7F"/>
    <w:rsid w:val="007B7FA6"/>
    <w:rsid w:val="00813AF0"/>
    <w:rsid w:val="0081525C"/>
    <w:rsid w:val="00820011"/>
    <w:rsid w:val="00822D1D"/>
    <w:rsid w:val="0083265E"/>
    <w:rsid w:val="00832E90"/>
    <w:rsid w:val="0084610E"/>
    <w:rsid w:val="00855006"/>
    <w:rsid w:val="0087425E"/>
    <w:rsid w:val="0088317F"/>
    <w:rsid w:val="008957CB"/>
    <w:rsid w:val="008B4154"/>
    <w:rsid w:val="008B719F"/>
    <w:rsid w:val="008D4D69"/>
    <w:rsid w:val="008E213F"/>
    <w:rsid w:val="008E3110"/>
    <w:rsid w:val="008F0984"/>
    <w:rsid w:val="0090030A"/>
    <w:rsid w:val="009011FB"/>
    <w:rsid w:val="00914E30"/>
    <w:rsid w:val="009150E4"/>
    <w:rsid w:val="0091791F"/>
    <w:rsid w:val="00932F15"/>
    <w:rsid w:val="00941CEE"/>
    <w:rsid w:val="00943440"/>
    <w:rsid w:val="00967078"/>
    <w:rsid w:val="00997EBE"/>
    <w:rsid w:val="009C15AE"/>
    <w:rsid w:val="009C2B3D"/>
    <w:rsid w:val="009D38E2"/>
    <w:rsid w:val="009F2C0A"/>
    <w:rsid w:val="00A1793E"/>
    <w:rsid w:val="00A726A5"/>
    <w:rsid w:val="00A91AD8"/>
    <w:rsid w:val="00A91FE2"/>
    <w:rsid w:val="00AA573F"/>
    <w:rsid w:val="00AA5A24"/>
    <w:rsid w:val="00AB670A"/>
    <w:rsid w:val="00AC2E9E"/>
    <w:rsid w:val="00AC767A"/>
    <w:rsid w:val="00AD04E0"/>
    <w:rsid w:val="00AE4157"/>
    <w:rsid w:val="00AE7588"/>
    <w:rsid w:val="00B05285"/>
    <w:rsid w:val="00B1415C"/>
    <w:rsid w:val="00B21DA0"/>
    <w:rsid w:val="00B4015F"/>
    <w:rsid w:val="00B5719D"/>
    <w:rsid w:val="00B75342"/>
    <w:rsid w:val="00B822B3"/>
    <w:rsid w:val="00B8685D"/>
    <w:rsid w:val="00B94A58"/>
    <w:rsid w:val="00B94E4E"/>
    <w:rsid w:val="00BA5A48"/>
    <w:rsid w:val="00BA5D90"/>
    <w:rsid w:val="00BC0FFA"/>
    <w:rsid w:val="00BC6C10"/>
    <w:rsid w:val="00BD0523"/>
    <w:rsid w:val="00BD1121"/>
    <w:rsid w:val="00BD1D49"/>
    <w:rsid w:val="00BE6A28"/>
    <w:rsid w:val="00C1589F"/>
    <w:rsid w:val="00C26311"/>
    <w:rsid w:val="00C30D16"/>
    <w:rsid w:val="00C35812"/>
    <w:rsid w:val="00C82F79"/>
    <w:rsid w:val="00C94074"/>
    <w:rsid w:val="00C970D0"/>
    <w:rsid w:val="00CB012F"/>
    <w:rsid w:val="00CC51D0"/>
    <w:rsid w:val="00CE4CE6"/>
    <w:rsid w:val="00D213ED"/>
    <w:rsid w:val="00D40CE0"/>
    <w:rsid w:val="00DA43C3"/>
    <w:rsid w:val="00DA626E"/>
    <w:rsid w:val="00DB4E53"/>
    <w:rsid w:val="00DB5505"/>
    <w:rsid w:val="00E00339"/>
    <w:rsid w:val="00E05BB1"/>
    <w:rsid w:val="00E11D3D"/>
    <w:rsid w:val="00E138A0"/>
    <w:rsid w:val="00E142A8"/>
    <w:rsid w:val="00E75877"/>
    <w:rsid w:val="00E83859"/>
    <w:rsid w:val="00E96A70"/>
    <w:rsid w:val="00EA5DCE"/>
    <w:rsid w:val="00ED6B96"/>
    <w:rsid w:val="00EE09B6"/>
    <w:rsid w:val="00EE4260"/>
    <w:rsid w:val="00EE58C0"/>
    <w:rsid w:val="00F07848"/>
    <w:rsid w:val="00F17FEB"/>
    <w:rsid w:val="00F35903"/>
    <w:rsid w:val="00F5258E"/>
    <w:rsid w:val="00F9190E"/>
    <w:rsid w:val="00FC057B"/>
    <w:rsid w:val="00FD20ED"/>
    <w:rsid w:val="00FD559D"/>
    <w:rsid w:val="00FE4C67"/>
    <w:rsid w:val="00FF30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228C"/>
  <w15:docId w15:val="{2AC5B7E3-ED29-AF4C-B978-FD521475C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37DF"/>
    <w:pPr>
      <w:spacing w:line="360" w:lineRule="auto"/>
      <w:jc w:val="both"/>
    </w:pPr>
    <w:rPr>
      <w:rFonts w:ascii="Times New Roman" w:eastAsia="Times New Roman" w:hAnsi="Times New Roman"/>
      <w:sz w:val="21"/>
      <w:szCs w:val="24"/>
      <w:lang w:val="fr-FR" w:eastAsia="de-DE"/>
    </w:rPr>
  </w:style>
  <w:style w:type="paragraph" w:styleId="Heading1">
    <w:name w:val="heading 1"/>
    <w:basedOn w:val="Normal"/>
    <w:next w:val="Normal"/>
    <w:link w:val="Heading1Char"/>
    <w:qFormat/>
    <w:rsid w:val="0088317F"/>
    <w:pPr>
      <w:outlineLvl w:val="0"/>
    </w:pPr>
    <w:rPr>
      <w:smallCaps/>
    </w:rPr>
  </w:style>
  <w:style w:type="paragraph" w:styleId="Heading2">
    <w:name w:val="heading 2"/>
    <w:basedOn w:val="Normal"/>
    <w:next w:val="Normal"/>
    <w:link w:val="Heading2Char"/>
    <w:qFormat/>
    <w:rsid w:val="0088317F"/>
    <w:pPr>
      <w:keepNext/>
      <w:spacing w:before="240" w:after="240" w:line="240" w:lineRule="auto"/>
      <w:outlineLvl w:val="1"/>
    </w:pPr>
    <w:rPr>
      <w:rFonts w:cs="Arial"/>
      <w:bCs/>
      <w:iCs/>
      <w:szCs w:val="28"/>
    </w:rPr>
  </w:style>
  <w:style w:type="paragraph" w:styleId="Heading3">
    <w:name w:val="heading 3"/>
    <w:basedOn w:val="Normal"/>
    <w:next w:val="Normal"/>
    <w:link w:val="Heading3Char"/>
    <w:qFormat/>
    <w:rsid w:val="0088317F"/>
    <w:pPr>
      <w:keepNext/>
      <w:spacing w:before="240" w:after="240" w:line="240" w:lineRule="auto"/>
      <w:outlineLvl w:val="2"/>
    </w:pPr>
    <w:rPr>
      <w:rFonts w:cs="Arial"/>
      <w:bCs/>
      <w:i/>
      <w:szCs w:val="26"/>
    </w:rPr>
  </w:style>
  <w:style w:type="paragraph" w:styleId="Heading4">
    <w:name w:val="heading 4"/>
    <w:aliases w:val="Abstract"/>
    <w:basedOn w:val="Normal"/>
    <w:next w:val="Normal"/>
    <w:link w:val="Heading4Char"/>
    <w:rsid w:val="0088317F"/>
    <w:pPr>
      <w:outlineLvl w:val="3"/>
    </w:pPr>
    <w:rPr>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4BC4"/>
    <w:rPr>
      <w:b/>
      <w:bCs/>
    </w:rPr>
  </w:style>
  <w:style w:type="table" w:customStyle="1" w:styleId="Copernicus">
    <w:name w:val="Copernicus"/>
    <w:basedOn w:val="TableNormal"/>
    <w:rsid w:val="00ED6B96"/>
    <w:rPr>
      <w:rFonts w:ascii="Verdana" w:eastAsia="Times New Roman" w:hAnsi="Verdana"/>
      <w:sz w:val="19"/>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character" w:customStyle="1" w:styleId="Heading1Char">
    <w:name w:val="Heading 1 Char"/>
    <w:link w:val="Heading1"/>
    <w:rsid w:val="0088317F"/>
    <w:rPr>
      <w:rFonts w:ascii="Times New Roman" w:eastAsia="Times New Roman" w:hAnsi="Times New Roman"/>
      <w:smallCaps/>
      <w:szCs w:val="24"/>
      <w:lang w:eastAsia="de-DE"/>
    </w:rPr>
  </w:style>
  <w:style w:type="character" w:customStyle="1" w:styleId="Heading3Char">
    <w:name w:val="Heading 3 Char"/>
    <w:link w:val="Heading3"/>
    <w:rsid w:val="0088317F"/>
    <w:rPr>
      <w:rFonts w:ascii="Times New Roman" w:eastAsia="Times New Roman" w:hAnsi="Times New Roman" w:cs="Arial"/>
      <w:bCs/>
      <w:i/>
      <w:szCs w:val="26"/>
      <w:lang w:val="fr-FR" w:eastAsia="de-DE"/>
    </w:rPr>
  </w:style>
  <w:style w:type="character" w:customStyle="1" w:styleId="Heading4Char">
    <w:name w:val="Heading 4 Char"/>
    <w:aliases w:val="Abstract Char"/>
    <w:link w:val="Heading4"/>
    <w:rsid w:val="0088317F"/>
    <w:rPr>
      <w:rFonts w:ascii="Times New Roman" w:eastAsia="Times New Roman" w:hAnsi="Times New Roman"/>
      <w:szCs w:val="24"/>
      <w:lang w:val="fr-FR" w:eastAsia="de-DE"/>
    </w:rPr>
  </w:style>
  <w:style w:type="character" w:customStyle="1" w:styleId="Heading2Char">
    <w:name w:val="Heading 2 Char"/>
    <w:link w:val="Heading2"/>
    <w:rsid w:val="0088317F"/>
    <w:rPr>
      <w:rFonts w:ascii="Times New Roman" w:eastAsia="Times New Roman" w:hAnsi="Times New Roman" w:cs="Arial"/>
      <w:bCs/>
      <w:iCs/>
      <w:szCs w:val="28"/>
      <w:lang w:val="fr-FR" w:eastAsia="de-DE"/>
    </w:rPr>
  </w:style>
  <w:style w:type="character" w:styleId="Hyperlink">
    <w:name w:val="Hyperlink"/>
    <w:uiPriority w:val="99"/>
    <w:rsid w:val="002641CC"/>
    <w:rPr>
      <w:rFonts w:ascii="CMU Serif Roman" w:hAnsi="CMU Serif Roman"/>
      <w:color w:val="0000FF"/>
      <w:u w:val="single"/>
      <w:lang w:val="en-GB"/>
    </w:rPr>
  </w:style>
  <w:style w:type="character" w:styleId="LineNumber">
    <w:name w:val="line number"/>
    <w:basedOn w:val="DefaultParagraphFont"/>
    <w:uiPriority w:val="99"/>
    <w:semiHidden/>
    <w:unhideWhenUsed/>
    <w:rsid w:val="00D40CE0"/>
  </w:style>
  <w:style w:type="paragraph" w:customStyle="1" w:styleId="MStitle">
    <w:name w:val="MS title"/>
    <w:basedOn w:val="Normal"/>
    <w:link w:val="MStitleChar"/>
    <w:qFormat/>
    <w:rsid w:val="0088317F"/>
    <w:pPr>
      <w:spacing w:before="360" w:line="440" w:lineRule="exact"/>
      <w:contextualSpacing/>
      <w:jc w:val="center"/>
    </w:pPr>
    <w:rPr>
      <w:sz w:val="34"/>
    </w:rPr>
  </w:style>
  <w:style w:type="character" w:customStyle="1" w:styleId="MStitleChar">
    <w:name w:val="MS title Char"/>
    <w:basedOn w:val="DefaultParagraphFont"/>
    <w:link w:val="MStitle"/>
    <w:rsid w:val="0088317F"/>
    <w:rPr>
      <w:rFonts w:ascii="Times New Roman" w:eastAsia="Times New Roman" w:hAnsi="Times New Roman"/>
      <w:sz w:val="34"/>
      <w:szCs w:val="24"/>
      <w:lang w:eastAsia="de-DE"/>
    </w:rPr>
  </w:style>
  <w:style w:type="paragraph" w:customStyle="1" w:styleId="Affiliation">
    <w:name w:val="Affiliation"/>
    <w:basedOn w:val="FootnoteText"/>
    <w:link w:val="AffiliationChar"/>
    <w:qFormat/>
    <w:rsid w:val="001C41A5"/>
    <w:rPr>
      <w:sz w:val="16"/>
    </w:rPr>
  </w:style>
  <w:style w:type="character" w:styleId="PlaceholderText">
    <w:name w:val="Placeholder Text"/>
    <w:basedOn w:val="DefaultParagraphFont"/>
    <w:uiPriority w:val="99"/>
    <w:semiHidden/>
    <w:rsid w:val="003D5288"/>
    <w:rPr>
      <w:color w:val="808080"/>
    </w:rPr>
  </w:style>
  <w:style w:type="character" w:customStyle="1" w:styleId="AffiliationChar">
    <w:name w:val="Affiliation Char"/>
    <w:basedOn w:val="DefaultParagraphFont"/>
    <w:link w:val="Affiliation"/>
    <w:rsid w:val="001C41A5"/>
    <w:rPr>
      <w:rFonts w:ascii="Times New Roman" w:eastAsia="Times New Roman" w:hAnsi="Times New Roman"/>
      <w:sz w:val="16"/>
      <w:lang w:eastAsia="de-DE"/>
    </w:rPr>
  </w:style>
  <w:style w:type="paragraph" w:styleId="BalloonText">
    <w:name w:val="Balloon Text"/>
    <w:basedOn w:val="Normal"/>
    <w:link w:val="BalloonTextChar"/>
    <w:uiPriority w:val="99"/>
    <w:semiHidden/>
    <w:unhideWhenUsed/>
    <w:rsid w:val="003D52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288"/>
    <w:rPr>
      <w:rFonts w:ascii="Tahoma" w:eastAsia="Times New Roman" w:hAnsi="Tahoma" w:cs="Tahoma"/>
      <w:sz w:val="16"/>
      <w:szCs w:val="16"/>
      <w:lang w:eastAsia="de-DE"/>
    </w:rPr>
  </w:style>
  <w:style w:type="paragraph" w:customStyle="1" w:styleId="Equation">
    <w:name w:val="Equation"/>
    <w:basedOn w:val="Normal"/>
    <w:link w:val="EquationChar"/>
    <w:rsid w:val="0088317F"/>
    <w:rPr>
      <w:rFonts w:ascii="Cambria Math" w:hAnsi="Cambria Math"/>
      <w:i/>
    </w:rPr>
  </w:style>
  <w:style w:type="paragraph" w:styleId="Caption">
    <w:name w:val="caption"/>
    <w:basedOn w:val="Normal"/>
    <w:next w:val="Normal"/>
    <w:uiPriority w:val="35"/>
    <w:unhideWhenUsed/>
    <w:qFormat/>
    <w:rsid w:val="003A4FB4"/>
    <w:pPr>
      <w:spacing w:after="200" w:line="240" w:lineRule="auto"/>
    </w:pPr>
    <w:rPr>
      <w:b/>
      <w:bCs/>
      <w:sz w:val="18"/>
      <w:szCs w:val="18"/>
    </w:rPr>
  </w:style>
  <w:style w:type="character" w:customStyle="1" w:styleId="EquationChar">
    <w:name w:val="Equation Char"/>
    <w:basedOn w:val="DefaultParagraphFont"/>
    <w:link w:val="Equation"/>
    <w:rsid w:val="0088317F"/>
    <w:rPr>
      <w:rFonts w:ascii="Cambria Math" w:eastAsia="Times New Roman" w:hAnsi="Cambria Math"/>
      <w:i/>
      <w:szCs w:val="24"/>
      <w:lang w:val="fr-FR" w:eastAsia="de-DE"/>
    </w:rPr>
  </w:style>
  <w:style w:type="paragraph" w:styleId="Footer">
    <w:name w:val="footer"/>
    <w:basedOn w:val="Normal"/>
    <w:link w:val="FooterChar"/>
    <w:uiPriority w:val="99"/>
    <w:unhideWhenUsed/>
    <w:rsid w:val="006D0C96"/>
    <w:pPr>
      <w:tabs>
        <w:tab w:val="center" w:pos="4513"/>
        <w:tab w:val="right" w:pos="9026"/>
      </w:tabs>
      <w:spacing w:line="240" w:lineRule="auto"/>
    </w:pPr>
  </w:style>
  <w:style w:type="character" w:customStyle="1" w:styleId="FooterChar">
    <w:name w:val="Footer Char"/>
    <w:basedOn w:val="DefaultParagraphFont"/>
    <w:link w:val="Footer"/>
    <w:uiPriority w:val="99"/>
    <w:rsid w:val="006D0C96"/>
    <w:rPr>
      <w:rFonts w:ascii="Times New Roman" w:eastAsia="Times New Roman" w:hAnsi="Times New Roman"/>
      <w:szCs w:val="24"/>
      <w:lang w:eastAsia="de-DE"/>
    </w:rPr>
  </w:style>
  <w:style w:type="paragraph" w:customStyle="1" w:styleId="Correspondence">
    <w:name w:val="Correspondence"/>
    <w:basedOn w:val="Normal"/>
    <w:link w:val="CorrespondenceChar"/>
    <w:qFormat/>
    <w:rsid w:val="008E213F"/>
    <w:pPr>
      <w:spacing w:before="120" w:after="360" w:line="240" w:lineRule="auto"/>
    </w:pPr>
  </w:style>
  <w:style w:type="character" w:customStyle="1" w:styleId="CorrespondenceChar">
    <w:name w:val="Correspondence Char"/>
    <w:basedOn w:val="DefaultParagraphFont"/>
    <w:link w:val="Correspondence"/>
    <w:rsid w:val="008E213F"/>
    <w:rPr>
      <w:rFonts w:ascii="Times New Roman" w:eastAsia="Times New Roman" w:hAnsi="Times New Roman"/>
      <w:szCs w:val="24"/>
      <w:lang w:eastAsia="de-DE"/>
    </w:rPr>
  </w:style>
  <w:style w:type="paragraph" w:customStyle="1" w:styleId="Authors">
    <w:name w:val="Authors"/>
    <w:basedOn w:val="Normal"/>
    <w:link w:val="AuthorsChar"/>
    <w:qFormat/>
    <w:rsid w:val="0088317F"/>
    <w:pPr>
      <w:spacing w:before="180" w:line="240" w:lineRule="auto"/>
      <w:contextualSpacing/>
      <w:jc w:val="center"/>
    </w:pPr>
    <w:rPr>
      <w:rFonts w:eastAsia="SimSun"/>
      <w:sz w:val="24"/>
    </w:rPr>
  </w:style>
  <w:style w:type="character" w:customStyle="1" w:styleId="AuthorsChar">
    <w:name w:val="Authors Char"/>
    <w:basedOn w:val="DefaultParagraphFont"/>
    <w:link w:val="Authors"/>
    <w:rsid w:val="0088317F"/>
    <w:rPr>
      <w:rFonts w:ascii="Times New Roman" w:hAnsi="Times New Roman"/>
      <w:sz w:val="24"/>
      <w:szCs w:val="24"/>
      <w:lang w:eastAsia="de-DE"/>
    </w:rPr>
  </w:style>
  <w:style w:type="paragraph" w:styleId="FootnoteText">
    <w:name w:val="footnote text"/>
    <w:basedOn w:val="Normal"/>
    <w:link w:val="FootnoteTextChar"/>
    <w:uiPriority w:val="99"/>
    <w:semiHidden/>
    <w:unhideWhenUsed/>
    <w:rsid w:val="001C41A5"/>
    <w:pPr>
      <w:spacing w:line="240" w:lineRule="auto"/>
    </w:pPr>
    <w:rPr>
      <w:szCs w:val="20"/>
    </w:rPr>
  </w:style>
  <w:style w:type="character" w:customStyle="1" w:styleId="FootnoteTextChar">
    <w:name w:val="Footnote Text Char"/>
    <w:basedOn w:val="DefaultParagraphFont"/>
    <w:link w:val="FootnoteText"/>
    <w:uiPriority w:val="99"/>
    <w:semiHidden/>
    <w:rsid w:val="001C41A5"/>
    <w:rPr>
      <w:rFonts w:ascii="Times New Roman" w:eastAsia="Times New Roman" w:hAnsi="Times New Roman"/>
      <w:lang w:eastAsia="de-DE"/>
    </w:rPr>
  </w:style>
  <w:style w:type="character" w:styleId="FootnoteReference">
    <w:name w:val="footnote reference"/>
    <w:basedOn w:val="DefaultParagraphFont"/>
    <w:uiPriority w:val="99"/>
    <w:semiHidden/>
    <w:unhideWhenUsed/>
    <w:rsid w:val="001C41A5"/>
    <w:rPr>
      <w:vertAlign w:val="superscript"/>
    </w:rPr>
  </w:style>
  <w:style w:type="character" w:styleId="UnresolvedMention">
    <w:name w:val="Unresolved Mention"/>
    <w:basedOn w:val="DefaultParagraphFont"/>
    <w:uiPriority w:val="99"/>
    <w:semiHidden/>
    <w:unhideWhenUsed/>
    <w:rsid w:val="0024665C"/>
    <w:rPr>
      <w:color w:val="605E5C"/>
      <w:shd w:val="clear" w:color="auto" w:fill="E1DFDD"/>
    </w:rPr>
  </w:style>
  <w:style w:type="paragraph" w:styleId="ListParagraph">
    <w:name w:val="List Paragraph"/>
    <w:basedOn w:val="Normal"/>
    <w:uiPriority w:val="34"/>
    <w:qFormat/>
    <w:rsid w:val="005554D5"/>
    <w:pPr>
      <w:ind w:left="720"/>
      <w:contextualSpacing/>
    </w:pPr>
  </w:style>
  <w:style w:type="character" w:customStyle="1" w:styleId="UnresolvedMention1">
    <w:name w:val="Unresolved Mention1"/>
    <w:basedOn w:val="DefaultParagraphFont"/>
    <w:uiPriority w:val="99"/>
    <w:semiHidden/>
    <w:unhideWhenUsed/>
    <w:rsid w:val="005554D5"/>
    <w:rPr>
      <w:color w:val="605E5C"/>
      <w:shd w:val="clear" w:color="auto" w:fill="E1DFDD"/>
    </w:rPr>
  </w:style>
  <w:style w:type="character" w:styleId="Emphasis">
    <w:name w:val="Emphasis"/>
    <w:basedOn w:val="DefaultParagraphFont"/>
    <w:uiPriority w:val="20"/>
    <w:qFormat/>
    <w:rsid w:val="005554D5"/>
    <w:rPr>
      <w:i/>
      <w:iCs/>
    </w:rPr>
  </w:style>
  <w:style w:type="paragraph" w:styleId="Header">
    <w:name w:val="header"/>
    <w:basedOn w:val="Normal"/>
    <w:link w:val="HeaderChar"/>
    <w:uiPriority w:val="99"/>
    <w:unhideWhenUsed/>
    <w:rsid w:val="005554D5"/>
    <w:pPr>
      <w:tabs>
        <w:tab w:val="center" w:pos="4680"/>
        <w:tab w:val="right" w:pos="9360"/>
      </w:tabs>
      <w:spacing w:line="240" w:lineRule="auto"/>
      <w:jc w:val="left"/>
    </w:pPr>
    <w:rPr>
      <w:sz w:val="24"/>
      <w:lang w:val="en-US" w:eastAsia="en-US"/>
    </w:rPr>
  </w:style>
  <w:style w:type="character" w:customStyle="1" w:styleId="HeaderChar">
    <w:name w:val="Header Char"/>
    <w:basedOn w:val="DefaultParagraphFont"/>
    <w:link w:val="Header"/>
    <w:uiPriority w:val="99"/>
    <w:rsid w:val="005554D5"/>
    <w:rPr>
      <w:rFonts w:ascii="Times New Roman" w:eastAsia="Times New Roman" w:hAnsi="Times New Roman"/>
      <w:sz w:val="24"/>
      <w:szCs w:val="24"/>
      <w:lang w:val="en-US" w:eastAsia="en-US"/>
    </w:rPr>
  </w:style>
  <w:style w:type="character" w:styleId="PageNumber">
    <w:name w:val="page number"/>
    <w:basedOn w:val="DefaultParagraphFont"/>
    <w:uiPriority w:val="99"/>
    <w:semiHidden/>
    <w:unhideWhenUsed/>
    <w:rsid w:val="005554D5"/>
  </w:style>
  <w:style w:type="character" w:styleId="CommentReference">
    <w:name w:val="annotation reference"/>
    <w:basedOn w:val="DefaultParagraphFont"/>
    <w:uiPriority w:val="99"/>
    <w:semiHidden/>
    <w:unhideWhenUsed/>
    <w:rsid w:val="005554D5"/>
    <w:rPr>
      <w:sz w:val="18"/>
      <w:szCs w:val="18"/>
    </w:rPr>
  </w:style>
  <w:style w:type="paragraph" w:styleId="CommentText">
    <w:name w:val="annotation text"/>
    <w:basedOn w:val="Normal"/>
    <w:link w:val="CommentTextChar"/>
    <w:uiPriority w:val="99"/>
    <w:unhideWhenUsed/>
    <w:rsid w:val="005554D5"/>
    <w:pPr>
      <w:spacing w:line="240" w:lineRule="auto"/>
      <w:jc w:val="left"/>
    </w:pPr>
    <w:rPr>
      <w:sz w:val="24"/>
      <w:lang w:val="en-US" w:eastAsia="en-US"/>
    </w:rPr>
  </w:style>
  <w:style w:type="character" w:customStyle="1" w:styleId="CommentTextChar">
    <w:name w:val="Comment Text Char"/>
    <w:basedOn w:val="DefaultParagraphFont"/>
    <w:link w:val="CommentText"/>
    <w:uiPriority w:val="99"/>
    <w:rsid w:val="005554D5"/>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5554D5"/>
    <w:rPr>
      <w:b/>
      <w:bCs/>
      <w:sz w:val="20"/>
      <w:szCs w:val="20"/>
    </w:rPr>
  </w:style>
  <w:style w:type="character" w:customStyle="1" w:styleId="CommentSubjectChar">
    <w:name w:val="Comment Subject Char"/>
    <w:basedOn w:val="CommentTextChar"/>
    <w:link w:val="CommentSubject"/>
    <w:uiPriority w:val="99"/>
    <w:semiHidden/>
    <w:rsid w:val="005554D5"/>
    <w:rPr>
      <w:rFonts w:ascii="Times New Roman" w:eastAsia="Times New Roman" w:hAnsi="Times New Roman"/>
      <w:b/>
      <w:bCs/>
      <w:sz w:val="24"/>
      <w:szCs w:val="24"/>
      <w:lang w:val="en-US" w:eastAsia="en-US"/>
    </w:rPr>
  </w:style>
  <w:style w:type="character" w:customStyle="1" w:styleId="UnresolvedMention2">
    <w:name w:val="Unresolved Mention2"/>
    <w:basedOn w:val="DefaultParagraphFont"/>
    <w:uiPriority w:val="99"/>
    <w:unhideWhenUsed/>
    <w:rsid w:val="005554D5"/>
    <w:rPr>
      <w:color w:val="605E5C"/>
      <w:shd w:val="clear" w:color="auto" w:fill="E1DFDD"/>
    </w:rPr>
  </w:style>
  <w:style w:type="paragraph" w:styleId="Bibliography">
    <w:name w:val="Bibliography"/>
    <w:basedOn w:val="Normal"/>
    <w:next w:val="Normal"/>
    <w:uiPriority w:val="37"/>
    <w:unhideWhenUsed/>
    <w:rsid w:val="005554D5"/>
    <w:pPr>
      <w:spacing w:line="480" w:lineRule="auto"/>
      <w:ind w:left="720" w:hanging="720"/>
      <w:jc w:val="left"/>
    </w:pPr>
    <w:rPr>
      <w:sz w:val="24"/>
      <w:lang w:val="en-US" w:eastAsia="en-US"/>
    </w:rPr>
  </w:style>
  <w:style w:type="paragraph" w:styleId="Revision">
    <w:name w:val="Revision"/>
    <w:hidden/>
    <w:uiPriority w:val="99"/>
    <w:semiHidden/>
    <w:rsid w:val="005554D5"/>
    <w:rPr>
      <w:rFonts w:ascii="Times New Roman" w:eastAsia="Times New Roman" w:hAnsi="Times New Roman"/>
      <w:sz w:val="24"/>
      <w:szCs w:val="24"/>
      <w:lang w:val="en-US" w:eastAsia="en-US"/>
    </w:rPr>
  </w:style>
  <w:style w:type="character" w:styleId="FollowedHyperlink">
    <w:name w:val="FollowedHyperlink"/>
    <w:basedOn w:val="DefaultParagraphFont"/>
    <w:uiPriority w:val="99"/>
    <w:semiHidden/>
    <w:unhideWhenUsed/>
    <w:rsid w:val="005554D5"/>
    <w:rPr>
      <w:color w:val="800080" w:themeColor="followedHyperlink"/>
      <w:u w:val="single"/>
    </w:rPr>
  </w:style>
  <w:style w:type="character" w:customStyle="1" w:styleId="UnresolvedMention3">
    <w:name w:val="Unresolved Mention3"/>
    <w:basedOn w:val="DefaultParagraphFont"/>
    <w:uiPriority w:val="99"/>
    <w:rsid w:val="005554D5"/>
    <w:rPr>
      <w:color w:val="605E5C"/>
      <w:shd w:val="clear" w:color="auto" w:fill="E1DFDD"/>
    </w:rPr>
  </w:style>
  <w:style w:type="character" w:customStyle="1" w:styleId="UnresolvedMention31">
    <w:name w:val="Unresolved Mention31"/>
    <w:basedOn w:val="DefaultParagraphFont"/>
    <w:uiPriority w:val="99"/>
    <w:rsid w:val="005554D5"/>
    <w:rPr>
      <w:color w:val="605E5C"/>
      <w:shd w:val="clear" w:color="auto" w:fill="E1DFDD"/>
    </w:rPr>
  </w:style>
  <w:style w:type="character" w:customStyle="1" w:styleId="UnresolvedMention4">
    <w:name w:val="Unresolved Mention4"/>
    <w:basedOn w:val="DefaultParagraphFont"/>
    <w:uiPriority w:val="99"/>
    <w:semiHidden/>
    <w:unhideWhenUsed/>
    <w:rsid w:val="005554D5"/>
    <w:rPr>
      <w:color w:val="605E5C"/>
      <w:shd w:val="clear" w:color="auto" w:fill="E1DFDD"/>
    </w:rPr>
  </w:style>
  <w:style w:type="character" w:customStyle="1" w:styleId="UnresolvedMention5">
    <w:name w:val="Unresolved Mention5"/>
    <w:basedOn w:val="DefaultParagraphFont"/>
    <w:uiPriority w:val="99"/>
    <w:semiHidden/>
    <w:unhideWhenUsed/>
    <w:rsid w:val="005554D5"/>
    <w:rPr>
      <w:color w:val="605E5C"/>
      <w:shd w:val="clear" w:color="auto" w:fill="E1DFDD"/>
    </w:rPr>
  </w:style>
  <w:style w:type="character" w:customStyle="1" w:styleId="UnresolvedMention6">
    <w:name w:val="Unresolved Mention6"/>
    <w:basedOn w:val="DefaultParagraphFont"/>
    <w:uiPriority w:val="99"/>
    <w:rsid w:val="005554D5"/>
    <w:rPr>
      <w:color w:val="605E5C"/>
      <w:shd w:val="clear" w:color="auto" w:fill="E1DFDD"/>
    </w:rPr>
  </w:style>
  <w:style w:type="character" w:customStyle="1" w:styleId="UnresolvedMention7">
    <w:name w:val="Unresolved Mention7"/>
    <w:basedOn w:val="DefaultParagraphFont"/>
    <w:uiPriority w:val="99"/>
    <w:semiHidden/>
    <w:unhideWhenUsed/>
    <w:rsid w:val="005554D5"/>
    <w:rPr>
      <w:color w:val="605E5C"/>
      <w:shd w:val="clear" w:color="auto" w:fill="E1DFDD"/>
    </w:rPr>
  </w:style>
  <w:style w:type="table" w:styleId="TableGrid">
    <w:name w:val="Table Grid"/>
    <w:basedOn w:val="TableNormal"/>
    <w:uiPriority w:val="39"/>
    <w:rsid w:val="005554D5"/>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5D9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80225">
      <w:bodyDiv w:val="1"/>
      <w:marLeft w:val="0"/>
      <w:marRight w:val="0"/>
      <w:marTop w:val="0"/>
      <w:marBottom w:val="0"/>
      <w:divBdr>
        <w:top w:val="none" w:sz="0" w:space="0" w:color="auto"/>
        <w:left w:val="none" w:sz="0" w:space="0" w:color="auto"/>
        <w:bottom w:val="none" w:sz="0" w:space="0" w:color="auto"/>
        <w:right w:val="none" w:sz="0" w:space="0" w:color="auto"/>
      </w:divBdr>
      <w:divsChild>
        <w:div w:id="2067875772">
          <w:marLeft w:val="0"/>
          <w:marRight w:val="0"/>
          <w:marTop w:val="0"/>
          <w:marBottom w:val="0"/>
          <w:divBdr>
            <w:top w:val="none" w:sz="0" w:space="0" w:color="auto"/>
            <w:left w:val="none" w:sz="0" w:space="0" w:color="auto"/>
            <w:bottom w:val="none" w:sz="0" w:space="0" w:color="auto"/>
            <w:right w:val="none" w:sz="0" w:space="0" w:color="auto"/>
          </w:divBdr>
          <w:divsChild>
            <w:div w:id="995845057">
              <w:marLeft w:val="0"/>
              <w:marRight w:val="0"/>
              <w:marTop w:val="0"/>
              <w:marBottom w:val="0"/>
              <w:divBdr>
                <w:top w:val="none" w:sz="0" w:space="0" w:color="auto"/>
                <w:left w:val="none" w:sz="0" w:space="0" w:color="auto"/>
                <w:bottom w:val="none" w:sz="0" w:space="0" w:color="auto"/>
                <w:right w:val="none" w:sz="0" w:space="0" w:color="auto"/>
              </w:divBdr>
              <w:divsChild>
                <w:div w:id="1800882656">
                  <w:marLeft w:val="0"/>
                  <w:marRight w:val="0"/>
                  <w:marTop w:val="0"/>
                  <w:marBottom w:val="0"/>
                  <w:divBdr>
                    <w:top w:val="none" w:sz="0" w:space="0" w:color="auto"/>
                    <w:left w:val="none" w:sz="0" w:space="0" w:color="auto"/>
                    <w:bottom w:val="none" w:sz="0" w:space="0" w:color="auto"/>
                    <w:right w:val="none" w:sz="0" w:space="0" w:color="auto"/>
                  </w:divBdr>
                  <w:divsChild>
                    <w:div w:id="57143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0312">
      <w:bodyDiv w:val="1"/>
      <w:marLeft w:val="0"/>
      <w:marRight w:val="0"/>
      <w:marTop w:val="0"/>
      <w:marBottom w:val="0"/>
      <w:divBdr>
        <w:top w:val="none" w:sz="0" w:space="0" w:color="auto"/>
        <w:left w:val="none" w:sz="0" w:space="0" w:color="auto"/>
        <w:bottom w:val="none" w:sz="0" w:space="0" w:color="auto"/>
        <w:right w:val="none" w:sz="0" w:space="0" w:color="auto"/>
      </w:divBdr>
    </w:div>
    <w:div w:id="249777149">
      <w:bodyDiv w:val="1"/>
      <w:marLeft w:val="0"/>
      <w:marRight w:val="0"/>
      <w:marTop w:val="0"/>
      <w:marBottom w:val="0"/>
      <w:divBdr>
        <w:top w:val="none" w:sz="0" w:space="0" w:color="auto"/>
        <w:left w:val="none" w:sz="0" w:space="0" w:color="auto"/>
        <w:bottom w:val="none" w:sz="0" w:space="0" w:color="auto"/>
        <w:right w:val="none" w:sz="0" w:space="0" w:color="auto"/>
      </w:divBdr>
    </w:div>
    <w:div w:id="265508615">
      <w:bodyDiv w:val="1"/>
      <w:marLeft w:val="0"/>
      <w:marRight w:val="0"/>
      <w:marTop w:val="0"/>
      <w:marBottom w:val="0"/>
      <w:divBdr>
        <w:top w:val="none" w:sz="0" w:space="0" w:color="auto"/>
        <w:left w:val="none" w:sz="0" w:space="0" w:color="auto"/>
        <w:bottom w:val="none" w:sz="0" w:space="0" w:color="auto"/>
        <w:right w:val="none" w:sz="0" w:space="0" w:color="auto"/>
      </w:divBdr>
    </w:div>
    <w:div w:id="372273913">
      <w:bodyDiv w:val="1"/>
      <w:marLeft w:val="0"/>
      <w:marRight w:val="0"/>
      <w:marTop w:val="0"/>
      <w:marBottom w:val="0"/>
      <w:divBdr>
        <w:top w:val="none" w:sz="0" w:space="0" w:color="auto"/>
        <w:left w:val="none" w:sz="0" w:space="0" w:color="auto"/>
        <w:bottom w:val="none" w:sz="0" w:space="0" w:color="auto"/>
        <w:right w:val="none" w:sz="0" w:space="0" w:color="auto"/>
      </w:divBdr>
      <w:divsChild>
        <w:div w:id="1842575662">
          <w:marLeft w:val="0"/>
          <w:marRight w:val="0"/>
          <w:marTop w:val="0"/>
          <w:marBottom w:val="0"/>
          <w:divBdr>
            <w:top w:val="none" w:sz="0" w:space="0" w:color="auto"/>
            <w:left w:val="none" w:sz="0" w:space="0" w:color="auto"/>
            <w:bottom w:val="none" w:sz="0" w:space="0" w:color="auto"/>
            <w:right w:val="none" w:sz="0" w:space="0" w:color="auto"/>
          </w:divBdr>
          <w:divsChild>
            <w:div w:id="559901503">
              <w:marLeft w:val="0"/>
              <w:marRight w:val="0"/>
              <w:marTop w:val="0"/>
              <w:marBottom w:val="0"/>
              <w:divBdr>
                <w:top w:val="none" w:sz="0" w:space="0" w:color="auto"/>
                <w:left w:val="none" w:sz="0" w:space="0" w:color="auto"/>
                <w:bottom w:val="none" w:sz="0" w:space="0" w:color="auto"/>
                <w:right w:val="none" w:sz="0" w:space="0" w:color="auto"/>
              </w:divBdr>
              <w:divsChild>
                <w:div w:id="414865769">
                  <w:marLeft w:val="0"/>
                  <w:marRight w:val="0"/>
                  <w:marTop w:val="0"/>
                  <w:marBottom w:val="0"/>
                  <w:divBdr>
                    <w:top w:val="none" w:sz="0" w:space="0" w:color="auto"/>
                    <w:left w:val="none" w:sz="0" w:space="0" w:color="auto"/>
                    <w:bottom w:val="none" w:sz="0" w:space="0" w:color="auto"/>
                    <w:right w:val="none" w:sz="0" w:space="0" w:color="auto"/>
                  </w:divBdr>
                  <w:divsChild>
                    <w:div w:id="183036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132617">
      <w:bodyDiv w:val="1"/>
      <w:marLeft w:val="0"/>
      <w:marRight w:val="0"/>
      <w:marTop w:val="0"/>
      <w:marBottom w:val="0"/>
      <w:divBdr>
        <w:top w:val="none" w:sz="0" w:space="0" w:color="auto"/>
        <w:left w:val="none" w:sz="0" w:space="0" w:color="auto"/>
        <w:bottom w:val="none" w:sz="0" w:space="0" w:color="auto"/>
        <w:right w:val="none" w:sz="0" w:space="0" w:color="auto"/>
      </w:divBdr>
    </w:div>
    <w:div w:id="611860987">
      <w:bodyDiv w:val="1"/>
      <w:marLeft w:val="0"/>
      <w:marRight w:val="0"/>
      <w:marTop w:val="0"/>
      <w:marBottom w:val="0"/>
      <w:divBdr>
        <w:top w:val="none" w:sz="0" w:space="0" w:color="auto"/>
        <w:left w:val="none" w:sz="0" w:space="0" w:color="auto"/>
        <w:bottom w:val="none" w:sz="0" w:space="0" w:color="auto"/>
        <w:right w:val="none" w:sz="0" w:space="0" w:color="auto"/>
      </w:divBdr>
    </w:div>
    <w:div w:id="839976230">
      <w:bodyDiv w:val="1"/>
      <w:marLeft w:val="0"/>
      <w:marRight w:val="0"/>
      <w:marTop w:val="0"/>
      <w:marBottom w:val="0"/>
      <w:divBdr>
        <w:top w:val="none" w:sz="0" w:space="0" w:color="auto"/>
        <w:left w:val="none" w:sz="0" w:space="0" w:color="auto"/>
        <w:bottom w:val="none" w:sz="0" w:space="0" w:color="auto"/>
        <w:right w:val="none" w:sz="0" w:space="0" w:color="auto"/>
      </w:divBdr>
      <w:divsChild>
        <w:div w:id="1009259105">
          <w:marLeft w:val="0"/>
          <w:marRight w:val="0"/>
          <w:marTop w:val="0"/>
          <w:marBottom w:val="0"/>
          <w:divBdr>
            <w:top w:val="none" w:sz="0" w:space="0" w:color="auto"/>
            <w:left w:val="none" w:sz="0" w:space="0" w:color="auto"/>
            <w:bottom w:val="none" w:sz="0" w:space="0" w:color="auto"/>
            <w:right w:val="none" w:sz="0" w:space="0" w:color="auto"/>
          </w:divBdr>
          <w:divsChild>
            <w:div w:id="165831562">
              <w:marLeft w:val="0"/>
              <w:marRight w:val="0"/>
              <w:marTop w:val="0"/>
              <w:marBottom w:val="0"/>
              <w:divBdr>
                <w:top w:val="none" w:sz="0" w:space="0" w:color="auto"/>
                <w:left w:val="none" w:sz="0" w:space="0" w:color="auto"/>
                <w:bottom w:val="none" w:sz="0" w:space="0" w:color="auto"/>
                <w:right w:val="none" w:sz="0" w:space="0" w:color="auto"/>
              </w:divBdr>
              <w:divsChild>
                <w:div w:id="363596264">
                  <w:marLeft w:val="0"/>
                  <w:marRight w:val="0"/>
                  <w:marTop w:val="0"/>
                  <w:marBottom w:val="0"/>
                  <w:divBdr>
                    <w:top w:val="none" w:sz="0" w:space="0" w:color="auto"/>
                    <w:left w:val="none" w:sz="0" w:space="0" w:color="auto"/>
                    <w:bottom w:val="none" w:sz="0" w:space="0" w:color="auto"/>
                    <w:right w:val="none" w:sz="0" w:space="0" w:color="auto"/>
                  </w:divBdr>
                  <w:divsChild>
                    <w:div w:id="105862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43210">
      <w:bodyDiv w:val="1"/>
      <w:marLeft w:val="0"/>
      <w:marRight w:val="0"/>
      <w:marTop w:val="0"/>
      <w:marBottom w:val="0"/>
      <w:divBdr>
        <w:top w:val="none" w:sz="0" w:space="0" w:color="auto"/>
        <w:left w:val="none" w:sz="0" w:space="0" w:color="auto"/>
        <w:bottom w:val="none" w:sz="0" w:space="0" w:color="auto"/>
        <w:right w:val="none" w:sz="0" w:space="0" w:color="auto"/>
      </w:divBdr>
      <w:divsChild>
        <w:div w:id="1174030002">
          <w:marLeft w:val="480"/>
          <w:marRight w:val="0"/>
          <w:marTop w:val="0"/>
          <w:marBottom w:val="0"/>
          <w:divBdr>
            <w:top w:val="none" w:sz="0" w:space="0" w:color="auto"/>
            <w:left w:val="none" w:sz="0" w:space="0" w:color="auto"/>
            <w:bottom w:val="none" w:sz="0" w:space="0" w:color="auto"/>
            <w:right w:val="none" w:sz="0" w:space="0" w:color="auto"/>
          </w:divBdr>
          <w:divsChild>
            <w:div w:id="2072608283">
              <w:marLeft w:val="0"/>
              <w:marRight w:val="0"/>
              <w:marTop w:val="0"/>
              <w:marBottom w:val="0"/>
              <w:divBdr>
                <w:top w:val="none" w:sz="0" w:space="0" w:color="auto"/>
                <w:left w:val="none" w:sz="0" w:space="0" w:color="auto"/>
                <w:bottom w:val="none" w:sz="0" w:space="0" w:color="auto"/>
                <w:right w:val="none" w:sz="0" w:space="0" w:color="auto"/>
              </w:divBdr>
            </w:div>
            <w:div w:id="42367293">
              <w:marLeft w:val="0"/>
              <w:marRight w:val="0"/>
              <w:marTop w:val="0"/>
              <w:marBottom w:val="0"/>
              <w:divBdr>
                <w:top w:val="none" w:sz="0" w:space="0" w:color="auto"/>
                <w:left w:val="none" w:sz="0" w:space="0" w:color="auto"/>
                <w:bottom w:val="none" w:sz="0" w:space="0" w:color="auto"/>
                <w:right w:val="none" w:sz="0" w:space="0" w:color="auto"/>
              </w:divBdr>
            </w:div>
            <w:div w:id="905148792">
              <w:marLeft w:val="0"/>
              <w:marRight w:val="0"/>
              <w:marTop w:val="0"/>
              <w:marBottom w:val="0"/>
              <w:divBdr>
                <w:top w:val="none" w:sz="0" w:space="0" w:color="auto"/>
                <w:left w:val="none" w:sz="0" w:space="0" w:color="auto"/>
                <w:bottom w:val="none" w:sz="0" w:space="0" w:color="auto"/>
                <w:right w:val="none" w:sz="0" w:space="0" w:color="auto"/>
              </w:divBdr>
            </w:div>
            <w:div w:id="169175666">
              <w:marLeft w:val="0"/>
              <w:marRight w:val="0"/>
              <w:marTop w:val="0"/>
              <w:marBottom w:val="0"/>
              <w:divBdr>
                <w:top w:val="none" w:sz="0" w:space="0" w:color="auto"/>
                <w:left w:val="none" w:sz="0" w:space="0" w:color="auto"/>
                <w:bottom w:val="none" w:sz="0" w:space="0" w:color="auto"/>
                <w:right w:val="none" w:sz="0" w:space="0" w:color="auto"/>
              </w:divBdr>
            </w:div>
            <w:div w:id="1191920145">
              <w:marLeft w:val="0"/>
              <w:marRight w:val="0"/>
              <w:marTop w:val="0"/>
              <w:marBottom w:val="0"/>
              <w:divBdr>
                <w:top w:val="none" w:sz="0" w:space="0" w:color="auto"/>
                <w:left w:val="none" w:sz="0" w:space="0" w:color="auto"/>
                <w:bottom w:val="none" w:sz="0" w:space="0" w:color="auto"/>
                <w:right w:val="none" w:sz="0" w:space="0" w:color="auto"/>
              </w:divBdr>
            </w:div>
            <w:div w:id="727386110">
              <w:marLeft w:val="0"/>
              <w:marRight w:val="0"/>
              <w:marTop w:val="0"/>
              <w:marBottom w:val="0"/>
              <w:divBdr>
                <w:top w:val="none" w:sz="0" w:space="0" w:color="auto"/>
                <w:left w:val="none" w:sz="0" w:space="0" w:color="auto"/>
                <w:bottom w:val="none" w:sz="0" w:space="0" w:color="auto"/>
                <w:right w:val="none" w:sz="0" w:space="0" w:color="auto"/>
              </w:divBdr>
            </w:div>
            <w:div w:id="623540774">
              <w:marLeft w:val="0"/>
              <w:marRight w:val="0"/>
              <w:marTop w:val="0"/>
              <w:marBottom w:val="0"/>
              <w:divBdr>
                <w:top w:val="none" w:sz="0" w:space="0" w:color="auto"/>
                <w:left w:val="none" w:sz="0" w:space="0" w:color="auto"/>
                <w:bottom w:val="none" w:sz="0" w:space="0" w:color="auto"/>
                <w:right w:val="none" w:sz="0" w:space="0" w:color="auto"/>
              </w:divBdr>
            </w:div>
            <w:div w:id="818692048">
              <w:marLeft w:val="0"/>
              <w:marRight w:val="0"/>
              <w:marTop w:val="0"/>
              <w:marBottom w:val="0"/>
              <w:divBdr>
                <w:top w:val="none" w:sz="0" w:space="0" w:color="auto"/>
                <w:left w:val="none" w:sz="0" w:space="0" w:color="auto"/>
                <w:bottom w:val="none" w:sz="0" w:space="0" w:color="auto"/>
                <w:right w:val="none" w:sz="0" w:space="0" w:color="auto"/>
              </w:divBdr>
            </w:div>
            <w:div w:id="976371913">
              <w:marLeft w:val="0"/>
              <w:marRight w:val="0"/>
              <w:marTop w:val="0"/>
              <w:marBottom w:val="0"/>
              <w:divBdr>
                <w:top w:val="none" w:sz="0" w:space="0" w:color="auto"/>
                <w:left w:val="none" w:sz="0" w:space="0" w:color="auto"/>
                <w:bottom w:val="none" w:sz="0" w:space="0" w:color="auto"/>
                <w:right w:val="none" w:sz="0" w:space="0" w:color="auto"/>
              </w:divBdr>
            </w:div>
            <w:div w:id="169029806">
              <w:marLeft w:val="0"/>
              <w:marRight w:val="0"/>
              <w:marTop w:val="0"/>
              <w:marBottom w:val="0"/>
              <w:divBdr>
                <w:top w:val="none" w:sz="0" w:space="0" w:color="auto"/>
                <w:left w:val="none" w:sz="0" w:space="0" w:color="auto"/>
                <w:bottom w:val="none" w:sz="0" w:space="0" w:color="auto"/>
                <w:right w:val="none" w:sz="0" w:space="0" w:color="auto"/>
              </w:divBdr>
            </w:div>
            <w:div w:id="110369292">
              <w:marLeft w:val="0"/>
              <w:marRight w:val="0"/>
              <w:marTop w:val="0"/>
              <w:marBottom w:val="0"/>
              <w:divBdr>
                <w:top w:val="none" w:sz="0" w:space="0" w:color="auto"/>
                <w:left w:val="none" w:sz="0" w:space="0" w:color="auto"/>
                <w:bottom w:val="none" w:sz="0" w:space="0" w:color="auto"/>
                <w:right w:val="none" w:sz="0" w:space="0" w:color="auto"/>
              </w:divBdr>
            </w:div>
            <w:div w:id="1411466438">
              <w:marLeft w:val="0"/>
              <w:marRight w:val="0"/>
              <w:marTop w:val="0"/>
              <w:marBottom w:val="0"/>
              <w:divBdr>
                <w:top w:val="none" w:sz="0" w:space="0" w:color="auto"/>
                <w:left w:val="none" w:sz="0" w:space="0" w:color="auto"/>
                <w:bottom w:val="none" w:sz="0" w:space="0" w:color="auto"/>
                <w:right w:val="none" w:sz="0" w:space="0" w:color="auto"/>
              </w:divBdr>
            </w:div>
            <w:div w:id="1874028777">
              <w:marLeft w:val="0"/>
              <w:marRight w:val="0"/>
              <w:marTop w:val="0"/>
              <w:marBottom w:val="0"/>
              <w:divBdr>
                <w:top w:val="none" w:sz="0" w:space="0" w:color="auto"/>
                <w:left w:val="none" w:sz="0" w:space="0" w:color="auto"/>
                <w:bottom w:val="none" w:sz="0" w:space="0" w:color="auto"/>
                <w:right w:val="none" w:sz="0" w:space="0" w:color="auto"/>
              </w:divBdr>
            </w:div>
            <w:div w:id="1380860597">
              <w:marLeft w:val="0"/>
              <w:marRight w:val="0"/>
              <w:marTop w:val="0"/>
              <w:marBottom w:val="0"/>
              <w:divBdr>
                <w:top w:val="none" w:sz="0" w:space="0" w:color="auto"/>
                <w:left w:val="none" w:sz="0" w:space="0" w:color="auto"/>
                <w:bottom w:val="none" w:sz="0" w:space="0" w:color="auto"/>
                <w:right w:val="none" w:sz="0" w:space="0" w:color="auto"/>
              </w:divBdr>
            </w:div>
            <w:div w:id="982007228">
              <w:marLeft w:val="0"/>
              <w:marRight w:val="0"/>
              <w:marTop w:val="0"/>
              <w:marBottom w:val="0"/>
              <w:divBdr>
                <w:top w:val="none" w:sz="0" w:space="0" w:color="auto"/>
                <w:left w:val="none" w:sz="0" w:space="0" w:color="auto"/>
                <w:bottom w:val="none" w:sz="0" w:space="0" w:color="auto"/>
                <w:right w:val="none" w:sz="0" w:space="0" w:color="auto"/>
              </w:divBdr>
            </w:div>
            <w:div w:id="1998531020">
              <w:marLeft w:val="0"/>
              <w:marRight w:val="0"/>
              <w:marTop w:val="0"/>
              <w:marBottom w:val="0"/>
              <w:divBdr>
                <w:top w:val="none" w:sz="0" w:space="0" w:color="auto"/>
                <w:left w:val="none" w:sz="0" w:space="0" w:color="auto"/>
                <w:bottom w:val="none" w:sz="0" w:space="0" w:color="auto"/>
                <w:right w:val="none" w:sz="0" w:space="0" w:color="auto"/>
              </w:divBdr>
            </w:div>
            <w:div w:id="2063171125">
              <w:marLeft w:val="0"/>
              <w:marRight w:val="0"/>
              <w:marTop w:val="0"/>
              <w:marBottom w:val="0"/>
              <w:divBdr>
                <w:top w:val="none" w:sz="0" w:space="0" w:color="auto"/>
                <w:left w:val="none" w:sz="0" w:space="0" w:color="auto"/>
                <w:bottom w:val="none" w:sz="0" w:space="0" w:color="auto"/>
                <w:right w:val="none" w:sz="0" w:space="0" w:color="auto"/>
              </w:divBdr>
            </w:div>
            <w:div w:id="1837771072">
              <w:marLeft w:val="0"/>
              <w:marRight w:val="0"/>
              <w:marTop w:val="0"/>
              <w:marBottom w:val="0"/>
              <w:divBdr>
                <w:top w:val="none" w:sz="0" w:space="0" w:color="auto"/>
                <w:left w:val="none" w:sz="0" w:space="0" w:color="auto"/>
                <w:bottom w:val="none" w:sz="0" w:space="0" w:color="auto"/>
                <w:right w:val="none" w:sz="0" w:space="0" w:color="auto"/>
              </w:divBdr>
            </w:div>
            <w:div w:id="247079553">
              <w:marLeft w:val="0"/>
              <w:marRight w:val="0"/>
              <w:marTop w:val="0"/>
              <w:marBottom w:val="0"/>
              <w:divBdr>
                <w:top w:val="none" w:sz="0" w:space="0" w:color="auto"/>
                <w:left w:val="none" w:sz="0" w:space="0" w:color="auto"/>
                <w:bottom w:val="none" w:sz="0" w:space="0" w:color="auto"/>
                <w:right w:val="none" w:sz="0" w:space="0" w:color="auto"/>
              </w:divBdr>
            </w:div>
            <w:div w:id="833374779">
              <w:marLeft w:val="0"/>
              <w:marRight w:val="0"/>
              <w:marTop w:val="0"/>
              <w:marBottom w:val="0"/>
              <w:divBdr>
                <w:top w:val="none" w:sz="0" w:space="0" w:color="auto"/>
                <w:left w:val="none" w:sz="0" w:space="0" w:color="auto"/>
                <w:bottom w:val="none" w:sz="0" w:space="0" w:color="auto"/>
                <w:right w:val="none" w:sz="0" w:space="0" w:color="auto"/>
              </w:divBdr>
            </w:div>
            <w:div w:id="1188105393">
              <w:marLeft w:val="0"/>
              <w:marRight w:val="0"/>
              <w:marTop w:val="0"/>
              <w:marBottom w:val="0"/>
              <w:divBdr>
                <w:top w:val="none" w:sz="0" w:space="0" w:color="auto"/>
                <w:left w:val="none" w:sz="0" w:space="0" w:color="auto"/>
                <w:bottom w:val="none" w:sz="0" w:space="0" w:color="auto"/>
                <w:right w:val="none" w:sz="0" w:space="0" w:color="auto"/>
              </w:divBdr>
            </w:div>
            <w:div w:id="1545561468">
              <w:marLeft w:val="0"/>
              <w:marRight w:val="0"/>
              <w:marTop w:val="0"/>
              <w:marBottom w:val="0"/>
              <w:divBdr>
                <w:top w:val="none" w:sz="0" w:space="0" w:color="auto"/>
                <w:left w:val="none" w:sz="0" w:space="0" w:color="auto"/>
                <w:bottom w:val="none" w:sz="0" w:space="0" w:color="auto"/>
                <w:right w:val="none" w:sz="0" w:space="0" w:color="auto"/>
              </w:divBdr>
            </w:div>
            <w:div w:id="1843157958">
              <w:marLeft w:val="0"/>
              <w:marRight w:val="0"/>
              <w:marTop w:val="0"/>
              <w:marBottom w:val="0"/>
              <w:divBdr>
                <w:top w:val="none" w:sz="0" w:space="0" w:color="auto"/>
                <w:left w:val="none" w:sz="0" w:space="0" w:color="auto"/>
                <w:bottom w:val="none" w:sz="0" w:space="0" w:color="auto"/>
                <w:right w:val="none" w:sz="0" w:space="0" w:color="auto"/>
              </w:divBdr>
            </w:div>
            <w:div w:id="1851482042">
              <w:marLeft w:val="0"/>
              <w:marRight w:val="0"/>
              <w:marTop w:val="0"/>
              <w:marBottom w:val="0"/>
              <w:divBdr>
                <w:top w:val="none" w:sz="0" w:space="0" w:color="auto"/>
                <w:left w:val="none" w:sz="0" w:space="0" w:color="auto"/>
                <w:bottom w:val="none" w:sz="0" w:space="0" w:color="auto"/>
                <w:right w:val="none" w:sz="0" w:space="0" w:color="auto"/>
              </w:divBdr>
            </w:div>
            <w:div w:id="2068721480">
              <w:marLeft w:val="0"/>
              <w:marRight w:val="0"/>
              <w:marTop w:val="0"/>
              <w:marBottom w:val="0"/>
              <w:divBdr>
                <w:top w:val="none" w:sz="0" w:space="0" w:color="auto"/>
                <w:left w:val="none" w:sz="0" w:space="0" w:color="auto"/>
                <w:bottom w:val="none" w:sz="0" w:space="0" w:color="auto"/>
                <w:right w:val="none" w:sz="0" w:space="0" w:color="auto"/>
              </w:divBdr>
            </w:div>
            <w:div w:id="1854756734">
              <w:marLeft w:val="0"/>
              <w:marRight w:val="0"/>
              <w:marTop w:val="0"/>
              <w:marBottom w:val="0"/>
              <w:divBdr>
                <w:top w:val="none" w:sz="0" w:space="0" w:color="auto"/>
                <w:left w:val="none" w:sz="0" w:space="0" w:color="auto"/>
                <w:bottom w:val="none" w:sz="0" w:space="0" w:color="auto"/>
                <w:right w:val="none" w:sz="0" w:space="0" w:color="auto"/>
              </w:divBdr>
            </w:div>
            <w:div w:id="463305728">
              <w:marLeft w:val="0"/>
              <w:marRight w:val="0"/>
              <w:marTop w:val="0"/>
              <w:marBottom w:val="0"/>
              <w:divBdr>
                <w:top w:val="none" w:sz="0" w:space="0" w:color="auto"/>
                <w:left w:val="none" w:sz="0" w:space="0" w:color="auto"/>
                <w:bottom w:val="none" w:sz="0" w:space="0" w:color="auto"/>
                <w:right w:val="none" w:sz="0" w:space="0" w:color="auto"/>
              </w:divBdr>
            </w:div>
            <w:div w:id="1238399818">
              <w:marLeft w:val="0"/>
              <w:marRight w:val="0"/>
              <w:marTop w:val="0"/>
              <w:marBottom w:val="0"/>
              <w:divBdr>
                <w:top w:val="none" w:sz="0" w:space="0" w:color="auto"/>
                <w:left w:val="none" w:sz="0" w:space="0" w:color="auto"/>
                <w:bottom w:val="none" w:sz="0" w:space="0" w:color="auto"/>
                <w:right w:val="none" w:sz="0" w:space="0" w:color="auto"/>
              </w:divBdr>
            </w:div>
            <w:div w:id="2003267292">
              <w:marLeft w:val="0"/>
              <w:marRight w:val="0"/>
              <w:marTop w:val="0"/>
              <w:marBottom w:val="0"/>
              <w:divBdr>
                <w:top w:val="none" w:sz="0" w:space="0" w:color="auto"/>
                <w:left w:val="none" w:sz="0" w:space="0" w:color="auto"/>
                <w:bottom w:val="none" w:sz="0" w:space="0" w:color="auto"/>
                <w:right w:val="none" w:sz="0" w:space="0" w:color="auto"/>
              </w:divBdr>
            </w:div>
            <w:div w:id="601378199">
              <w:marLeft w:val="0"/>
              <w:marRight w:val="0"/>
              <w:marTop w:val="0"/>
              <w:marBottom w:val="0"/>
              <w:divBdr>
                <w:top w:val="none" w:sz="0" w:space="0" w:color="auto"/>
                <w:left w:val="none" w:sz="0" w:space="0" w:color="auto"/>
                <w:bottom w:val="none" w:sz="0" w:space="0" w:color="auto"/>
                <w:right w:val="none" w:sz="0" w:space="0" w:color="auto"/>
              </w:divBdr>
            </w:div>
            <w:div w:id="683871703">
              <w:marLeft w:val="0"/>
              <w:marRight w:val="0"/>
              <w:marTop w:val="0"/>
              <w:marBottom w:val="0"/>
              <w:divBdr>
                <w:top w:val="none" w:sz="0" w:space="0" w:color="auto"/>
                <w:left w:val="none" w:sz="0" w:space="0" w:color="auto"/>
                <w:bottom w:val="none" w:sz="0" w:space="0" w:color="auto"/>
                <w:right w:val="none" w:sz="0" w:space="0" w:color="auto"/>
              </w:divBdr>
            </w:div>
            <w:div w:id="1778676672">
              <w:marLeft w:val="0"/>
              <w:marRight w:val="0"/>
              <w:marTop w:val="0"/>
              <w:marBottom w:val="0"/>
              <w:divBdr>
                <w:top w:val="none" w:sz="0" w:space="0" w:color="auto"/>
                <w:left w:val="none" w:sz="0" w:space="0" w:color="auto"/>
                <w:bottom w:val="none" w:sz="0" w:space="0" w:color="auto"/>
                <w:right w:val="none" w:sz="0" w:space="0" w:color="auto"/>
              </w:divBdr>
            </w:div>
            <w:div w:id="945380376">
              <w:marLeft w:val="0"/>
              <w:marRight w:val="0"/>
              <w:marTop w:val="0"/>
              <w:marBottom w:val="0"/>
              <w:divBdr>
                <w:top w:val="none" w:sz="0" w:space="0" w:color="auto"/>
                <w:left w:val="none" w:sz="0" w:space="0" w:color="auto"/>
                <w:bottom w:val="none" w:sz="0" w:space="0" w:color="auto"/>
                <w:right w:val="none" w:sz="0" w:space="0" w:color="auto"/>
              </w:divBdr>
            </w:div>
            <w:div w:id="906499561">
              <w:marLeft w:val="0"/>
              <w:marRight w:val="0"/>
              <w:marTop w:val="0"/>
              <w:marBottom w:val="0"/>
              <w:divBdr>
                <w:top w:val="none" w:sz="0" w:space="0" w:color="auto"/>
                <w:left w:val="none" w:sz="0" w:space="0" w:color="auto"/>
                <w:bottom w:val="none" w:sz="0" w:space="0" w:color="auto"/>
                <w:right w:val="none" w:sz="0" w:space="0" w:color="auto"/>
              </w:divBdr>
            </w:div>
            <w:div w:id="586840302">
              <w:marLeft w:val="0"/>
              <w:marRight w:val="0"/>
              <w:marTop w:val="0"/>
              <w:marBottom w:val="0"/>
              <w:divBdr>
                <w:top w:val="none" w:sz="0" w:space="0" w:color="auto"/>
                <w:left w:val="none" w:sz="0" w:space="0" w:color="auto"/>
                <w:bottom w:val="none" w:sz="0" w:space="0" w:color="auto"/>
                <w:right w:val="none" w:sz="0" w:space="0" w:color="auto"/>
              </w:divBdr>
            </w:div>
            <w:div w:id="1921402477">
              <w:marLeft w:val="0"/>
              <w:marRight w:val="0"/>
              <w:marTop w:val="0"/>
              <w:marBottom w:val="0"/>
              <w:divBdr>
                <w:top w:val="none" w:sz="0" w:space="0" w:color="auto"/>
                <w:left w:val="none" w:sz="0" w:space="0" w:color="auto"/>
                <w:bottom w:val="none" w:sz="0" w:space="0" w:color="auto"/>
                <w:right w:val="none" w:sz="0" w:space="0" w:color="auto"/>
              </w:divBdr>
            </w:div>
            <w:div w:id="1329677299">
              <w:marLeft w:val="0"/>
              <w:marRight w:val="0"/>
              <w:marTop w:val="0"/>
              <w:marBottom w:val="0"/>
              <w:divBdr>
                <w:top w:val="none" w:sz="0" w:space="0" w:color="auto"/>
                <w:left w:val="none" w:sz="0" w:space="0" w:color="auto"/>
                <w:bottom w:val="none" w:sz="0" w:space="0" w:color="auto"/>
                <w:right w:val="none" w:sz="0" w:space="0" w:color="auto"/>
              </w:divBdr>
            </w:div>
            <w:div w:id="1373965484">
              <w:marLeft w:val="0"/>
              <w:marRight w:val="0"/>
              <w:marTop w:val="0"/>
              <w:marBottom w:val="0"/>
              <w:divBdr>
                <w:top w:val="none" w:sz="0" w:space="0" w:color="auto"/>
                <w:left w:val="none" w:sz="0" w:space="0" w:color="auto"/>
                <w:bottom w:val="none" w:sz="0" w:space="0" w:color="auto"/>
                <w:right w:val="none" w:sz="0" w:space="0" w:color="auto"/>
              </w:divBdr>
            </w:div>
            <w:div w:id="828055915">
              <w:marLeft w:val="0"/>
              <w:marRight w:val="0"/>
              <w:marTop w:val="0"/>
              <w:marBottom w:val="0"/>
              <w:divBdr>
                <w:top w:val="none" w:sz="0" w:space="0" w:color="auto"/>
                <w:left w:val="none" w:sz="0" w:space="0" w:color="auto"/>
                <w:bottom w:val="none" w:sz="0" w:space="0" w:color="auto"/>
                <w:right w:val="none" w:sz="0" w:space="0" w:color="auto"/>
              </w:divBdr>
            </w:div>
            <w:div w:id="77793725">
              <w:marLeft w:val="0"/>
              <w:marRight w:val="0"/>
              <w:marTop w:val="0"/>
              <w:marBottom w:val="0"/>
              <w:divBdr>
                <w:top w:val="none" w:sz="0" w:space="0" w:color="auto"/>
                <w:left w:val="none" w:sz="0" w:space="0" w:color="auto"/>
                <w:bottom w:val="none" w:sz="0" w:space="0" w:color="auto"/>
                <w:right w:val="none" w:sz="0" w:space="0" w:color="auto"/>
              </w:divBdr>
            </w:div>
            <w:div w:id="650521276">
              <w:marLeft w:val="0"/>
              <w:marRight w:val="0"/>
              <w:marTop w:val="0"/>
              <w:marBottom w:val="0"/>
              <w:divBdr>
                <w:top w:val="none" w:sz="0" w:space="0" w:color="auto"/>
                <w:left w:val="none" w:sz="0" w:space="0" w:color="auto"/>
                <w:bottom w:val="none" w:sz="0" w:space="0" w:color="auto"/>
                <w:right w:val="none" w:sz="0" w:space="0" w:color="auto"/>
              </w:divBdr>
            </w:div>
            <w:div w:id="126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7209">
      <w:bodyDiv w:val="1"/>
      <w:marLeft w:val="0"/>
      <w:marRight w:val="0"/>
      <w:marTop w:val="0"/>
      <w:marBottom w:val="0"/>
      <w:divBdr>
        <w:top w:val="none" w:sz="0" w:space="0" w:color="auto"/>
        <w:left w:val="none" w:sz="0" w:space="0" w:color="auto"/>
        <w:bottom w:val="none" w:sz="0" w:space="0" w:color="auto"/>
        <w:right w:val="none" w:sz="0" w:space="0" w:color="auto"/>
      </w:divBdr>
      <w:divsChild>
        <w:div w:id="1358962863">
          <w:marLeft w:val="480"/>
          <w:marRight w:val="0"/>
          <w:marTop w:val="0"/>
          <w:marBottom w:val="0"/>
          <w:divBdr>
            <w:top w:val="none" w:sz="0" w:space="0" w:color="auto"/>
            <w:left w:val="none" w:sz="0" w:space="0" w:color="auto"/>
            <w:bottom w:val="none" w:sz="0" w:space="0" w:color="auto"/>
            <w:right w:val="none" w:sz="0" w:space="0" w:color="auto"/>
          </w:divBdr>
          <w:divsChild>
            <w:div w:id="206183567">
              <w:marLeft w:val="0"/>
              <w:marRight w:val="0"/>
              <w:marTop w:val="0"/>
              <w:marBottom w:val="0"/>
              <w:divBdr>
                <w:top w:val="none" w:sz="0" w:space="0" w:color="auto"/>
                <w:left w:val="none" w:sz="0" w:space="0" w:color="auto"/>
                <w:bottom w:val="none" w:sz="0" w:space="0" w:color="auto"/>
                <w:right w:val="none" w:sz="0" w:space="0" w:color="auto"/>
              </w:divBdr>
            </w:div>
            <w:div w:id="736169829">
              <w:marLeft w:val="0"/>
              <w:marRight w:val="0"/>
              <w:marTop w:val="0"/>
              <w:marBottom w:val="0"/>
              <w:divBdr>
                <w:top w:val="none" w:sz="0" w:space="0" w:color="auto"/>
                <w:left w:val="none" w:sz="0" w:space="0" w:color="auto"/>
                <w:bottom w:val="none" w:sz="0" w:space="0" w:color="auto"/>
                <w:right w:val="none" w:sz="0" w:space="0" w:color="auto"/>
              </w:divBdr>
            </w:div>
            <w:div w:id="483086881">
              <w:marLeft w:val="0"/>
              <w:marRight w:val="0"/>
              <w:marTop w:val="0"/>
              <w:marBottom w:val="0"/>
              <w:divBdr>
                <w:top w:val="none" w:sz="0" w:space="0" w:color="auto"/>
                <w:left w:val="none" w:sz="0" w:space="0" w:color="auto"/>
                <w:bottom w:val="none" w:sz="0" w:space="0" w:color="auto"/>
                <w:right w:val="none" w:sz="0" w:space="0" w:color="auto"/>
              </w:divBdr>
            </w:div>
            <w:div w:id="1853571556">
              <w:marLeft w:val="0"/>
              <w:marRight w:val="0"/>
              <w:marTop w:val="0"/>
              <w:marBottom w:val="0"/>
              <w:divBdr>
                <w:top w:val="none" w:sz="0" w:space="0" w:color="auto"/>
                <w:left w:val="none" w:sz="0" w:space="0" w:color="auto"/>
                <w:bottom w:val="none" w:sz="0" w:space="0" w:color="auto"/>
                <w:right w:val="none" w:sz="0" w:space="0" w:color="auto"/>
              </w:divBdr>
            </w:div>
            <w:div w:id="1941063991">
              <w:marLeft w:val="0"/>
              <w:marRight w:val="0"/>
              <w:marTop w:val="0"/>
              <w:marBottom w:val="0"/>
              <w:divBdr>
                <w:top w:val="none" w:sz="0" w:space="0" w:color="auto"/>
                <w:left w:val="none" w:sz="0" w:space="0" w:color="auto"/>
                <w:bottom w:val="none" w:sz="0" w:space="0" w:color="auto"/>
                <w:right w:val="none" w:sz="0" w:space="0" w:color="auto"/>
              </w:divBdr>
            </w:div>
            <w:div w:id="1944997769">
              <w:marLeft w:val="0"/>
              <w:marRight w:val="0"/>
              <w:marTop w:val="0"/>
              <w:marBottom w:val="0"/>
              <w:divBdr>
                <w:top w:val="none" w:sz="0" w:space="0" w:color="auto"/>
                <w:left w:val="none" w:sz="0" w:space="0" w:color="auto"/>
                <w:bottom w:val="none" w:sz="0" w:space="0" w:color="auto"/>
                <w:right w:val="none" w:sz="0" w:space="0" w:color="auto"/>
              </w:divBdr>
            </w:div>
            <w:div w:id="1547714000">
              <w:marLeft w:val="0"/>
              <w:marRight w:val="0"/>
              <w:marTop w:val="0"/>
              <w:marBottom w:val="0"/>
              <w:divBdr>
                <w:top w:val="none" w:sz="0" w:space="0" w:color="auto"/>
                <w:left w:val="none" w:sz="0" w:space="0" w:color="auto"/>
                <w:bottom w:val="none" w:sz="0" w:space="0" w:color="auto"/>
                <w:right w:val="none" w:sz="0" w:space="0" w:color="auto"/>
              </w:divBdr>
            </w:div>
            <w:div w:id="2005621638">
              <w:marLeft w:val="0"/>
              <w:marRight w:val="0"/>
              <w:marTop w:val="0"/>
              <w:marBottom w:val="0"/>
              <w:divBdr>
                <w:top w:val="none" w:sz="0" w:space="0" w:color="auto"/>
                <w:left w:val="none" w:sz="0" w:space="0" w:color="auto"/>
                <w:bottom w:val="none" w:sz="0" w:space="0" w:color="auto"/>
                <w:right w:val="none" w:sz="0" w:space="0" w:color="auto"/>
              </w:divBdr>
            </w:div>
            <w:div w:id="1302686772">
              <w:marLeft w:val="0"/>
              <w:marRight w:val="0"/>
              <w:marTop w:val="0"/>
              <w:marBottom w:val="0"/>
              <w:divBdr>
                <w:top w:val="none" w:sz="0" w:space="0" w:color="auto"/>
                <w:left w:val="none" w:sz="0" w:space="0" w:color="auto"/>
                <w:bottom w:val="none" w:sz="0" w:space="0" w:color="auto"/>
                <w:right w:val="none" w:sz="0" w:space="0" w:color="auto"/>
              </w:divBdr>
            </w:div>
            <w:div w:id="507334078">
              <w:marLeft w:val="0"/>
              <w:marRight w:val="0"/>
              <w:marTop w:val="0"/>
              <w:marBottom w:val="0"/>
              <w:divBdr>
                <w:top w:val="none" w:sz="0" w:space="0" w:color="auto"/>
                <w:left w:val="none" w:sz="0" w:space="0" w:color="auto"/>
                <w:bottom w:val="none" w:sz="0" w:space="0" w:color="auto"/>
                <w:right w:val="none" w:sz="0" w:space="0" w:color="auto"/>
              </w:divBdr>
            </w:div>
            <w:div w:id="401566514">
              <w:marLeft w:val="0"/>
              <w:marRight w:val="0"/>
              <w:marTop w:val="0"/>
              <w:marBottom w:val="0"/>
              <w:divBdr>
                <w:top w:val="none" w:sz="0" w:space="0" w:color="auto"/>
                <w:left w:val="none" w:sz="0" w:space="0" w:color="auto"/>
                <w:bottom w:val="none" w:sz="0" w:space="0" w:color="auto"/>
                <w:right w:val="none" w:sz="0" w:space="0" w:color="auto"/>
              </w:divBdr>
            </w:div>
            <w:div w:id="2072655824">
              <w:marLeft w:val="0"/>
              <w:marRight w:val="0"/>
              <w:marTop w:val="0"/>
              <w:marBottom w:val="0"/>
              <w:divBdr>
                <w:top w:val="none" w:sz="0" w:space="0" w:color="auto"/>
                <w:left w:val="none" w:sz="0" w:space="0" w:color="auto"/>
                <w:bottom w:val="none" w:sz="0" w:space="0" w:color="auto"/>
                <w:right w:val="none" w:sz="0" w:space="0" w:color="auto"/>
              </w:divBdr>
            </w:div>
            <w:div w:id="1135367824">
              <w:marLeft w:val="0"/>
              <w:marRight w:val="0"/>
              <w:marTop w:val="0"/>
              <w:marBottom w:val="0"/>
              <w:divBdr>
                <w:top w:val="none" w:sz="0" w:space="0" w:color="auto"/>
                <w:left w:val="none" w:sz="0" w:space="0" w:color="auto"/>
                <w:bottom w:val="none" w:sz="0" w:space="0" w:color="auto"/>
                <w:right w:val="none" w:sz="0" w:space="0" w:color="auto"/>
              </w:divBdr>
            </w:div>
            <w:div w:id="1939218170">
              <w:marLeft w:val="0"/>
              <w:marRight w:val="0"/>
              <w:marTop w:val="0"/>
              <w:marBottom w:val="0"/>
              <w:divBdr>
                <w:top w:val="none" w:sz="0" w:space="0" w:color="auto"/>
                <w:left w:val="none" w:sz="0" w:space="0" w:color="auto"/>
                <w:bottom w:val="none" w:sz="0" w:space="0" w:color="auto"/>
                <w:right w:val="none" w:sz="0" w:space="0" w:color="auto"/>
              </w:divBdr>
            </w:div>
            <w:div w:id="1601377945">
              <w:marLeft w:val="0"/>
              <w:marRight w:val="0"/>
              <w:marTop w:val="0"/>
              <w:marBottom w:val="0"/>
              <w:divBdr>
                <w:top w:val="none" w:sz="0" w:space="0" w:color="auto"/>
                <w:left w:val="none" w:sz="0" w:space="0" w:color="auto"/>
                <w:bottom w:val="none" w:sz="0" w:space="0" w:color="auto"/>
                <w:right w:val="none" w:sz="0" w:space="0" w:color="auto"/>
              </w:divBdr>
            </w:div>
            <w:div w:id="2130970694">
              <w:marLeft w:val="0"/>
              <w:marRight w:val="0"/>
              <w:marTop w:val="0"/>
              <w:marBottom w:val="0"/>
              <w:divBdr>
                <w:top w:val="none" w:sz="0" w:space="0" w:color="auto"/>
                <w:left w:val="none" w:sz="0" w:space="0" w:color="auto"/>
                <w:bottom w:val="none" w:sz="0" w:space="0" w:color="auto"/>
                <w:right w:val="none" w:sz="0" w:space="0" w:color="auto"/>
              </w:divBdr>
            </w:div>
            <w:div w:id="2065131936">
              <w:marLeft w:val="0"/>
              <w:marRight w:val="0"/>
              <w:marTop w:val="0"/>
              <w:marBottom w:val="0"/>
              <w:divBdr>
                <w:top w:val="none" w:sz="0" w:space="0" w:color="auto"/>
                <w:left w:val="none" w:sz="0" w:space="0" w:color="auto"/>
                <w:bottom w:val="none" w:sz="0" w:space="0" w:color="auto"/>
                <w:right w:val="none" w:sz="0" w:space="0" w:color="auto"/>
              </w:divBdr>
            </w:div>
            <w:div w:id="945113796">
              <w:marLeft w:val="0"/>
              <w:marRight w:val="0"/>
              <w:marTop w:val="0"/>
              <w:marBottom w:val="0"/>
              <w:divBdr>
                <w:top w:val="none" w:sz="0" w:space="0" w:color="auto"/>
                <w:left w:val="none" w:sz="0" w:space="0" w:color="auto"/>
                <w:bottom w:val="none" w:sz="0" w:space="0" w:color="auto"/>
                <w:right w:val="none" w:sz="0" w:space="0" w:color="auto"/>
              </w:divBdr>
            </w:div>
            <w:div w:id="1596135189">
              <w:marLeft w:val="0"/>
              <w:marRight w:val="0"/>
              <w:marTop w:val="0"/>
              <w:marBottom w:val="0"/>
              <w:divBdr>
                <w:top w:val="none" w:sz="0" w:space="0" w:color="auto"/>
                <w:left w:val="none" w:sz="0" w:space="0" w:color="auto"/>
                <w:bottom w:val="none" w:sz="0" w:space="0" w:color="auto"/>
                <w:right w:val="none" w:sz="0" w:space="0" w:color="auto"/>
              </w:divBdr>
            </w:div>
            <w:div w:id="435175784">
              <w:marLeft w:val="0"/>
              <w:marRight w:val="0"/>
              <w:marTop w:val="0"/>
              <w:marBottom w:val="0"/>
              <w:divBdr>
                <w:top w:val="none" w:sz="0" w:space="0" w:color="auto"/>
                <w:left w:val="none" w:sz="0" w:space="0" w:color="auto"/>
                <w:bottom w:val="none" w:sz="0" w:space="0" w:color="auto"/>
                <w:right w:val="none" w:sz="0" w:space="0" w:color="auto"/>
              </w:divBdr>
            </w:div>
            <w:div w:id="1131704685">
              <w:marLeft w:val="0"/>
              <w:marRight w:val="0"/>
              <w:marTop w:val="0"/>
              <w:marBottom w:val="0"/>
              <w:divBdr>
                <w:top w:val="none" w:sz="0" w:space="0" w:color="auto"/>
                <w:left w:val="none" w:sz="0" w:space="0" w:color="auto"/>
                <w:bottom w:val="none" w:sz="0" w:space="0" w:color="auto"/>
                <w:right w:val="none" w:sz="0" w:space="0" w:color="auto"/>
              </w:divBdr>
            </w:div>
            <w:div w:id="293365389">
              <w:marLeft w:val="0"/>
              <w:marRight w:val="0"/>
              <w:marTop w:val="0"/>
              <w:marBottom w:val="0"/>
              <w:divBdr>
                <w:top w:val="none" w:sz="0" w:space="0" w:color="auto"/>
                <w:left w:val="none" w:sz="0" w:space="0" w:color="auto"/>
                <w:bottom w:val="none" w:sz="0" w:space="0" w:color="auto"/>
                <w:right w:val="none" w:sz="0" w:space="0" w:color="auto"/>
              </w:divBdr>
            </w:div>
            <w:div w:id="1621644801">
              <w:marLeft w:val="0"/>
              <w:marRight w:val="0"/>
              <w:marTop w:val="0"/>
              <w:marBottom w:val="0"/>
              <w:divBdr>
                <w:top w:val="none" w:sz="0" w:space="0" w:color="auto"/>
                <w:left w:val="none" w:sz="0" w:space="0" w:color="auto"/>
                <w:bottom w:val="none" w:sz="0" w:space="0" w:color="auto"/>
                <w:right w:val="none" w:sz="0" w:space="0" w:color="auto"/>
              </w:divBdr>
            </w:div>
            <w:div w:id="1956521937">
              <w:marLeft w:val="0"/>
              <w:marRight w:val="0"/>
              <w:marTop w:val="0"/>
              <w:marBottom w:val="0"/>
              <w:divBdr>
                <w:top w:val="none" w:sz="0" w:space="0" w:color="auto"/>
                <w:left w:val="none" w:sz="0" w:space="0" w:color="auto"/>
                <w:bottom w:val="none" w:sz="0" w:space="0" w:color="auto"/>
                <w:right w:val="none" w:sz="0" w:space="0" w:color="auto"/>
              </w:divBdr>
            </w:div>
            <w:div w:id="59837826">
              <w:marLeft w:val="0"/>
              <w:marRight w:val="0"/>
              <w:marTop w:val="0"/>
              <w:marBottom w:val="0"/>
              <w:divBdr>
                <w:top w:val="none" w:sz="0" w:space="0" w:color="auto"/>
                <w:left w:val="none" w:sz="0" w:space="0" w:color="auto"/>
                <w:bottom w:val="none" w:sz="0" w:space="0" w:color="auto"/>
                <w:right w:val="none" w:sz="0" w:space="0" w:color="auto"/>
              </w:divBdr>
            </w:div>
            <w:div w:id="1306547534">
              <w:marLeft w:val="0"/>
              <w:marRight w:val="0"/>
              <w:marTop w:val="0"/>
              <w:marBottom w:val="0"/>
              <w:divBdr>
                <w:top w:val="none" w:sz="0" w:space="0" w:color="auto"/>
                <w:left w:val="none" w:sz="0" w:space="0" w:color="auto"/>
                <w:bottom w:val="none" w:sz="0" w:space="0" w:color="auto"/>
                <w:right w:val="none" w:sz="0" w:space="0" w:color="auto"/>
              </w:divBdr>
            </w:div>
            <w:div w:id="964123140">
              <w:marLeft w:val="0"/>
              <w:marRight w:val="0"/>
              <w:marTop w:val="0"/>
              <w:marBottom w:val="0"/>
              <w:divBdr>
                <w:top w:val="none" w:sz="0" w:space="0" w:color="auto"/>
                <w:left w:val="none" w:sz="0" w:space="0" w:color="auto"/>
                <w:bottom w:val="none" w:sz="0" w:space="0" w:color="auto"/>
                <w:right w:val="none" w:sz="0" w:space="0" w:color="auto"/>
              </w:divBdr>
            </w:div>
            <w:div w:id="2110925918">
              <w:marLeft w:val="0"/>
              <w:marRight w:val="0"/>
              <w:marTop w:val="0"/>
              <w:marBottom w:val="0"/>
              <w:divBdr>
                <w:top w:val="none" w:sz="0" w:space="0" w:color="auto"/>
                <w:left w:val="none" w:sz="0" w:space="0" w:color="auto"/>
                <w:bottom w:val="none" w:sz="0" w:space="0" w:color="auto"/>
                <w:right w:val="none" w:sz="0" w:space="0" w:color="auto"/>
              </w:divBdr>
            </w:div>
            <w:div w:id="588461990">
              <w:marLeft w:val="0"/>
              <w:marRight w:val="0"/>
              <w:marTop w:val="0"/>
              <w:marBottom w:val="0"/>
              <w:divBdr>
                <w:top w:val="none" w:sz="0" w:space="0" w:color="auto"/>
                <w:left w:val="none" w:sz="0" w:space="0" w:color="auto"/>
                <w:bottom w:val="none" w:sz="0" w:space="0" w:color="auto"/>
                <w:right w:val="none" w:sz="0" w:space="0" w:color="auto"/>
              </w:divBdr>
            </w:div>
            <w:div w:id="45109190">
              <w:marLeft w:val="0"/>
              <w:marRight w:val="0"/>
              <w:marTop w:val="0"/>
              <w:marBottom w:val="0"/>
              <w:divBdr>
                <w:top w:val="none" w:sz="0" w:space="0" w:color="auto"/>
                <w:left w:val="none" w:sz="0" w:space="0" w:color="auto"/>
                <w:bottom w:val="none" w:sz="0" w:space="0" w:color="auto"/>
                <w:right w:val="none" w:sz="0" w:space="0" w:color="auto"/>
              </w:divBdr>
            </w:div>
            <w:div w:id="1847354540">
              <w:marLeft w:val="0"/>
              <w:marRight w:val="0"/>
              <w:marTop w:val="0"/>
              <w:marBottom w:val="0"/>
              <w:divBdr>
                <w:top w:val="none" w:sz="0" w:space="0" w:color="auto"/>
                <w:left w:val="none" w:sz="0" w:space="0" w:color="auto"/>
                <w:bottom w:val="none" w:sz="0" w:space="0" w:color="auto"/>
                <w:right w:val="none" w:sz="0" w:space="0" w:color="auto"/>
              </w:divBdr>
            </w:div>
            <w:div w:id="1218323091">
              <w:marLeft w:val="0"/>
              <w:marRight w:val="0"/>
              <w:marTop w:val="0"/>
              <w:marBottom w:val="0"/>
              <w:divBdr>
                <w:top w:val="none" w:sz="0" w:space="0" w:color="auto"/>
                <w:left w:val="none" w:sz="0" w:space="0" w:color="auto"/>
                <w:bottom w:val="none" w:sz="0" w:space="0" w:color="auto"/>
                <w:right w:val="none" w:sz="0" w:space="0" w:color="auto"/>
              </w:divBdr>
            </w:div>
            <w:div w:id="1843742038">
              <w:marLeft w:val="0"/>
              <w:marRight w:val="0"/>
              <w:marTop w:val="0"/>
              <w:marBottom w:val="0"/>
              <w:divBdr>
                <w:top w:val="none" w:sz="0" w:space="0" w:color="auto"/>
                <w:left w:val="none" w:sz="0" w:space="0" w:color="auto"/>
                <w:bottom w:val="none" w:sz="0" w:space="0" w:color="auto"/>
                <w:right w:val="none" w:sz="0" w:space="0" w:color="auto"/>
              </w:divBdr>
            </w:div>
            <w:div w:id="265428154">
              <w:marLeft w:val="0"/>
              <w:marRight w:val="0"/>
              <w:marTop w:val="0"/>
              <w:marBottom w:val="0"/>
              <w:divBdr>
                <w:top w:val="none" w:sz="0" w:space="0" w:color="auto"/>
                <w:left w:val="none" w:sz="0" w:space="0" w:color="auto"/>
                <w:bottom w:val="none" w:sz="0" w:space="0" w:color="auto"/>
                <w:right w:val="none" w:sz="0" w:space="0" w:color="auto"/>
              </w:divBdr>
            </w:div>
            <w:div w:id="388185744">
              <w:marLeft w:val="0"/>
              <w:marRight w:val="0"/>
              <w:marTop w:val="0"/>
              <w:marBottom w:val="0"/>
              <w:divBdr>
                <w:top w:val="none" w:sz="0" w:space="0" w:color="auto"/>
                <w:left w:val="none" w:sz="0" w:space="0" w:color="auto"/>
                <w:bottom w:val="none" w:sz="0" w:space="0" w:color="auto"/>
                <w:right w:val="none" w:sz="0" w:space="0" w:color="auto"/>
              </w:divBdr>
            </w:div>
            <w:div w:id="745685813">
              <w:marLeft w:val="0"/>
              <w:marRight w:val="0"/>
              <w:marTop w:val="0"/>
              <w:marBottom w:val="0"/>
              <w:divBdr>
                <w:top w:val="none" w:sz="0" w:space="0" w:color="auto"/>
                <w:left w:val="none" w:sz="0" w:space="0" w:color="auto"/>
                <w:bottom w:val="none" w:sz="0" w:space="0" w:color="auto"/>
                <w:right w:val="none" w:sz="0" w:space="0" w:color="auto"/>
              </w:divBdr>
            </w:div>
            <w:div w:id="1368095471">
              <w:marLeft w:val="0"/>
              <w:marRight w:val="0"/>
              <w:marTop w:val="0"/>
              <w:marBottom w:val="0"/>
              <w:divBdr>
                <w:top w:val="none" w:sz="0" w:space="0" w:color="auto"/>
                <w:left w:val="none" w:sz="0" w:space="0" w:color="auto"/>
                <w:bottom w:val="none" w:sz="0" w:space="0" w:color="auto"/>
                <w:right w:val="none" w:sz="0" w:space="0" w:color="auto"/>
              </w:divBdr>
            </w:div>
            <w:div w:id="1421871335">
              <w:marLeft w:val="0"/>
              <w:marRight w:val="0"/>
              <w:marTop w:val="0"/>
              <w:marBottom w:val="0"/>
              <w:divBdr>
                <w:top w:val="none" w:sz="0" w:space="0" w:color="auto"/>
                <w:left w:val="none" w:sz="0" w:space="0" w:color="auto"/>
                <w:bottom w:val="none" w:sz="0" w:space="0" w:color="auto"/>
                <w:right w:val="none" w:sz="0" w:space="0" w:color="auto"/>
              </w:divBdr>
            </w:div>
            <w:div w:id="270237544">
              <w:marLeft w:val="0"/>
              <w:marRight w:val="0"/>
              <w:marTop w:val="0"/>
              <w:marBottom w:val="0"/>
              <w:divBdr>
                <w:top w:val="none" w:sz="0" w:space="0" w:color="auto"/>
                <w:left w:val="none" w:sz="0" w:space="0" w:color="auto"/>
                <w:bottom w:val="none" w:sz="0" w:space="0" w:color="auto"/>
                <w:right w:val="none" w:sz="0" w:space="0" w:color="auto"/>
              </w:divBdr>
            </w:div>
            <w:div w:id="1712150482">
              <w:marLeft w:val="0"/>
              <w:marRight w:val="0"/>
              <w:marTop w:val="0"/>
              <w:marBottom w:val="0"/>
              <w:divBdr>
                <w:top w:val="none" w:sz="0" w:space="0" w:color="auto"/>
                <w:left w:val="none" w:sz="0" w:space="0" w:color="auto"/>
                <w:bottom w:val="none" w:sz="0" w:space="0" w:color="auto"/>
                <w:right w:val="none" w:sz="0" w:space="0" w:color="auto"/>
              </w:divBdr>
            </w:div>
            <w:div w:id="612789293">
              <w:marLeft w:val="0"/>
              <w:marRight w:val="0"/>
              <w:marTop w:val="0"/>
              <w:marBottom w:val="0"/>
              <w:divBdr>
                <w:top w:val="none" w:sz="0" w:space="0" w:color="auto"/>
                <w:left w:val="none" w:sz="0" w:space="0" w:color="auto"/>
                <w:bottom w:val="none" w:sz="0" w:space="0" w:color="auto"/>
                <w:right w:val="none" w:sz="0" w:space="0" w:color="auto"/>
              </w:divBdr>
            </w:div>
            <w:div w:id="90237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30705">
      <w:bodyDiv w:val="1"/>
      <w:marLeft w:val="0"/>
      <w:marRight w:val="0"/>
      <w:marTop w:val="0"/>
      <w:marBottom w:val="0"/>
      <w:divBdr>
        <w:top w:val="none" w:sz="0" w:space="0" w:color="auto"/>
        <w:left w:val="none" w:sz="0" w:space="0" w:color="auto"/>
        <w:bottom w:val="none" w:sz="0" w:space="0" w:color="auto"/>
        <w:right w:val="none" w:sz="0" w:space="0" w:color="auto"/>
      </w:divBdr>
    </w:div>
    <w:div w:id="189426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github.com/PennyWieser/DiadFit"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opernicusTemplates\Free-Form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pernicus_Word_template">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BECCD-B1C5-5F46-AF67-59E6BB69C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C:\CopernicusTemplates\Free-Forms\Blank.dotm</Template>
  <TotalTime>20</TotalTime>
  <Pages>7</Pages>
  <Words>2022</Words>
  <Characters>11532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Blank</vt:lpstr>
    </vt:vector>
  </TitlesOfParts>
  <Company>Volcanica</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dc:title>
  <dc:creator>Jamie Farquharson</dc:creator>
  <cp:lastModifiedBy>Jamie Farquharson</cp:lastModifiedBy>
  <cp:revision>7</cp:revision>
  <cp:lastPrinted>2016-02-01T07:21:00Z</cp:lastPrinted>
  <dcterms:created xsi:type="dcterms:W3CDTF">2023-03-14T05:16:00Z</dcterms:created>
  <dcterms:modified xsi:type="dcterms:W3CDTF">2023-07-18T10:19:00Z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zotero-version="6.0.18"&gt;&lt;session id="cVneHyIy"/&gt;&lt;style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