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7D386" w14:textId="0FCF30EC" w:rsidR="00E366F1" w:rsidRPr="00334FF3" w:rsidRDefault="00DF4110" w:rsidP="00473A6B">
      <w:pPr>
        <w:pStyle w:val="Heading1"/>
        <w:tabs>
          <w:tab w:val="left" w:pos="2880"/>
          <w:tab w:val="left" w:pos="6480"/>
        </w:tabs>
        <w:spacing w:after="240" w:line="240" w:lineRule="auto"/>
        <w:jc w:val="center"/>
        <w:rPr>
          <w:rFonts w:ascii="Roboto" w:hAnsi="Roboto"/>
        </w:rPr>
      </w:pPr>
      <w:r w:rsidRPr="00334FF3">
        <w:rPr>
          <w:rFonts w:ascii="Roboto" w:hAnsi="Roboto"/>
        </w:rPr>
        <w:t xml:space="preserve">Supplementary material for: </w:t>
      </w:r>
    </w:p>
    <w:p w14:paraId="46FF2F5C" w14:textId="77777777" w:rsidR="00334FF3" w:rsidRPr="00334FF3" w:rsidRDefault="00334FF3" w:rsidP="00334FF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  <w:tab w:val="left" w:pos="6480"/>
        </w:tabs>
        <w:spacing w:after="240"/>
        <w:jc w:val="left"/>
        <w:rPr>
          <w:rFonts w:ascii="Roboto" w:hAnsi="Roboto"/>
          <w:b w:val="0"/>
        </w:rPr>
      </w:pPr>
      <w:r w:rsidRPr="00334FF3">
        <w:rPr>
          <w:rFonts w:ascii="Roboto" w:hAnsi="Roboto"/>
          <w:b w:val="0"/>
        </w:rPr>
        <w:t xml:space="preserve">Lerner, G. A., </w:t>
      </w:r>
      <w:proofErr w:type="spellStart"/>
      <w:r w:rsidRPr="00334FF3">
        <w:rPr>
          <w:rFonts w:ascii="Roboto" w:hAnsi="Roboto"/>
          <w:b w:val="0"/>
        </w:rPr>
        <w:t>Siebe</w:t>
      </w:r>
      <w:proofErr w:type="spellEnd"/>
      <w:r w:rsidRPr="00334FF3">
        <w:rPr>
          <w:rFonts w:ascii="Roboto" w:hAnsi="Roboto"/>
          <w:b w:val="0"/>
        </w:rPr>
        <w:t xml:space="preserve">, C., Ramírez-Uribe, I. and Fisher, C. T. (2024) “Temporal and morphological eruption characteristics of lava flows from the Holocene La </w:t>
      </w:r>
      <w:proofErr w:type="spellStart"/>
      <w:r w:rsidRPr="00334FF3">
        <w:rPr>
          <w:rFonts w:ascii="Roboto" w:hAnsi="Roboto"/>
          <w:b w:val="0"/>
        </w:rPr>
        <w:t>Taza</w:t>
      </w:r>
      <w:proofErr w:type="spellEnd"/>
      <w:r w:rsidRPr="00334FF3">
        <w:rPr>
          <w:rFonts w:ascii="Roboto" w:hAnsi="Roboto"/>
          <w:b w:val="0"/>
        </w:rPr>
        <w:t xml:space="preserve"> monogenetic cone obtained from petrology and LiDAR imagery (Michoacán, Mexico)”, </w:t>
      </w:r>
      <w:r w:rsidRPr="00334FF3">
        <w:rPr>
          <w:rFonts w:ascii="Roboto" w:hAnsi="Roboto"/>
          <w:b w:val="0"/>
          <w:i/>
          <w:iCs/>
        </w:rPr>
        <w:t>Volcanica</w:t>
      </w:r>
      <w:r w:rsidRPr="00334FF3">
        <w:rPr>
          <w:rFonts w:ascii="Roboto" w:hAnsi="Roboto"/>
          <w:b w:val="0"/>
        </w:rPr>
        <w:t xml:space="preserve">, 7(2), pp. 587–606. </w:t>
      </w:r>
      <w:proofErr w:type="spellStart"/>
      <w:r w:rsidRPr="00334FF3">
        <w:rPr>
          <w:rFonts w:ascii="Roboto" w:hAnsi="Roboto"/>
          <w:b w:val="0"/>
        </w:rPr>
        <w:t>doi</w:t>
      </w:r>
      <w:proofErr w:type="spellEnd"/>
      <w:r w:rsidRPr="00334FF3">
        <w:rPr>
          <w:rFonts w:ascii="Roboto" w:hAnsi="Roboto"/>
          <w:b w:val="0"/>
        </w:rPr>
        <w:t>: 10.30909/vol.07.02.587606.</w:t>
      </w:r>
    </w:p>
    <w:p w14:paraId="5D9393F2" w14:textId="3A2C844C" w:rsidR="00DF4110" w:rsidRPr="00334FF3" w:rsidRDefault="00B920FA" w:rsidP="00BB44DD">
      <w:pPr>
        <w:tabs>
          <w:tab w:val="left" w:pos="2880"/>
          <w:tab w:val="left" w:pos="6480"/>
        </w:tabs>
        <w:spacing w:after="240"/>
        <w:rPr>
          <w:rFonts w:ascii="Roboto" w:hAnsi="Roboto"/>
          <w:vertAlign w:val="superscript"/>
          <w:lang w:val="es-ES"/>
        </w:rPr>
      </w:pPr>
      <w:r w:rsidRPr="00334FF3">
        <w:rPr>
          <w:rFonts w:ascii="Roboto" w:hAnsi="Roboto"/>
          <w:lang w:val="es-ES"/>
        </w:rPr>
        <w:t>Geoffrey A. Lerner</w:t>
      </w:r>
      <w:r w:rsidRPr="00334FF3">
        <w:rPr>
          <w:rFonts w:ascii="Roboto" w:hAnsi="Roboto"/>
          <w:vertAlign w:val="superscript"/>
          <w:lang w:val="es-ES"/>
        </w:rPr>
        <w:t>1,2,</w:t>
      </w:r>
      <w:r w:rsidR="006922B9" w:rsidRPr="00334FF3">
        <w:rPr>
          <w:rFonts w:ascii="Roboto" w:hAnsi="Roboto"/>
          <w:vertAlign w:val="superscript"/>
          <w:lang w:val="es-ES"/>
        </w:rPr>
        <w:t xml:space="preserve"> </w:t>
      </w:r>
      <w:r w:rsidRPr="00334FF3">
        <w:rPr>
          <w:rFonts w:ascii="Roboto" w:hAnsi="Roboto"/>
          <w:vertAlign w:val="superscript"/>
          <w:lang w:val="es-ES"/>
        </w:rPr>
        <w:t>*</w:t>
      </w:r>
      <w:r w:rsidRPr="00334FF3">
        <w:rPr>
          <w:rFonts w:ascii="Roboto" w:hAnsi="Roboto"/>
          <w:lang w:val="es-ES"/>
        </w:rPr>
        <w:t>, Claus Siebe</w:t>
      </w:r>
      <w:r w:rsidRPr="00334FF3">
        <w:rPr>
          <w:rFonts w:ascii="Roboto" w:hAnsi="Roboto"/>
          <w:vertAlign w:val="superscript"/>
          <w:lang w:val="es-ES"/>
        </w:rPr>
        <w:t>1</w:t>
      </w:r>
      <w:r w:rsidRPr="00334FF3">
        <w:rPr>
          <w:rFonts w:ascii="Roboto" w:hAnsi="Roboto"/>
          <w:lang w:val="es-ES"/>
        </w:rPr>
        <w:t>, Israel Ram</w:t>
      </w:r>
      <w:r w:rsidRPr="00334FF3">
        <w:rPr>
          <w:rFonts w:ascii="Roboto" w:hAnsi="Roboto" w:cstheme="minorHAnsi"/>
          <w:lang w:val="es-ES"/>
        </w:rPr>
        <w:t>í</w:t>
      </w:r>
      <w:r w:rsidRPr="00334FF3">
        <w:rPr>
          <w:rFonts w:ascii="Roboto" w:hAnsi="Roboto"/>
          <w:lang w:val="es-ES"/>
        </w:rPr>
        <w:t>rez-Uribe</w:t>
      </w:r>
      <w:r w:rsidRPr="00334FF3">
        <w:rPr>
          <w:rFonts w:ascii="Roboto" w:hAnsi="Roboto"/>
          <w:vertAlign w:val="superscript"/>
          <w:lang w:val="es-ES"/>
        </w:rPr>
        <w:t>1</w:t>
      </w:r>
      <w:r w:rsidRPr="00334FF3">
        <w:rPr>
          <w:rFonts w:ascii="Roboto" w:hAnsi="Roboto"/>
          <w:lang w:val="es-ES"/>
        </w:rPr>
        <w:t>, Christopher T. Fisher</w:t>
      </w:r>
      <w:r w:rsidRPr="00334FF3">
        <w:rPr>
          <w:rFonts w:ascii="Roboto" w:hAnsi="Roboto"/>
          <w:vertAlign w:val="superscript"/>
          <w:lang w:val="es-ES"/>
        </w:rPr>
        <w:t>3</w:t>
      </w:r>
    </w:p>
    <w:p w14:paraId="59279E2E" w14:textId="77777777" w:rsidR="00B920FA" w:rsidRPr="00334FF3" w:rsidRDefault="00B920FA" w:rsidP="00180BE1">
      <w:pPr>
        <w:tabs>
          <w:tab w:val="left" w:pos="2880"/>
          <w:tab w:val="left" w:pos="6480"/>
        </w:tabs>
        <w:spacing w:after="120"/>
        <w:ind w:left="360"/>
        <w:rPr>
          <w:rFonts w:ascii="Roboto" w:hAnsi="Roboto"/>
          <w:bCs/>
          <w:i/>
          <w:iCs/>
          <w:lang w:val="es-ES"/>
        </w:rPr>
      </w:pPr>
      <w:r w:rsidRPr="00334FF3">
        <w:rPr>
          <w:rFonts w:ascii="Roboto" w:hAnsi="Roboto"/>
          <w:vertAlign w:val="superscript"/>
          <w:lang w:val="es-ES"/>
        </w:rPr>
        <w:t>1</w:t>
      </w:r>
      <w:r w:rsidRPr="00334FF3">
        <w:rPr>
          <w:rFonts w:ascii="Roboto" w:hAnsi="Roboto"/>
          <w:bCs/>
          <w:i/>
          <w:iCs/>
          <w:lang w:val="es-ES"/>
        </w:rPr>
        <w:t xml:space="preserve">Departamento de Vulcanología, Instituto de Geofísica, Universidad Nacional Autónoma de México, Coyoacán, C.P. 04510, Ciudad de México, </w:t>
      </w:r>
      <w:proofErr w:type="spellStart"/>
      <w:r w:rsidRPr="00334FF3">
        <w:rPr>
          <w:rFonts w:ascii="Roboto" w:hAnsi="Roboto"/>
          <w:bCs/>
          <w:i/>
          <w:iCs/>
          <w:lang w:val="es-ES"/>
        </w:rPr>
        <w:t>Mexico</w:t>
      </w:r>
      <w:proofErr w:type="spellEnd"/>
    </w:p>
    <w:p w14:paraId="5FEC3D59" w14:textId="77777777" w:rsidR="00B920FA" w:rsidRPr="00334FF3" w:rsidRDefault="00B920FA" w:rsidP="00180BE1">
      <w:pPr>
        <w:tabs>
          <w:tab w:val="left" w:pos="2880"/>
          <w:tab w:val="left" w:pos="6480"/>
        </w:tabs>
        <w:spacing w:after="120"/>
        <w:ind w:left="360"/>
        <w:rPr>
          <w:rFonts w:ascii="Roboto" w:hAnsi="Roboto"/>
          <w:bCs/>
          <w:i/>
          <w:iCs/>
        </w:rPr>
      </w:pPr>
      <w:r w:rsidRPr="00334FF3">
        <w:rPr>
          <w:rFonts w:ascii="Roboto" w:hAnsi="Roboto"/>
          <w:bCs/>
          <w:vertAlign w:val="superscript"/>
        </w:rPr>
        <w:t>2</w:t>
      </w:r>
      <w:r w:rsidRPr="00334FF3">
        <w:rPr>
          <w:rFonts w:ascii="Roboto" w:hAnsi="Roboto"/>
          <w:bCs/>
          <w:i/>
          <w:iCs/>
        </w:rPr>
        <w:t>Earth Observatory of Singapore, Nanyang Technological University, Singapore</w:t>
      </w:r>
    </w:p>
    <w:p w14:paraId="78D9F384" w14:textId="3BCA8211" w:rsidR="00DF4110" w:rsidRPr="00334FF3" w:rsidRDefault="00B920FA" w:rsidP="00180BE1">
      <w:pPr>
        <w:tabs>
          <w:tab w:val="left" w:pos="2880"/>
          <w:tab w:val="left" w:pos="6480"/>
        </w:tabs>
        <w:spacing w:after="120"/>
        <w:ind w:left="360"/>
        <w:rPr>
          <w:rFonts w:ascii="Roboto" w:hAnsi="Roboto"/>
          <w:bCs/>
          <w:i/>
          <w:iCs/>
          <w:lang w:val="en-GB"/>
        </w:rPr>
      </w:pPr>
      <w:r w:rsidRPr="00334FF3">
        <w:rPr>
          <w:rFonts w:ascii="Roboto" w:hAnsi="Roboto"/>
          <w:vertAlign w:val="superscript"/>
        </w:rPr>
        <w:t>3</w:t>
      </w:r>
      <w:r w:rsidRPr="00334FF3">
        <w:rPr>
          <w:rFonts w:ascii="Roboto" w:hAnsi="Roboto"/>
          <w:bCs/>
          <w:i/>
          <w:iCs/>
          <w:lang w:val="en-GB"/>
        </w:rPr>
        <w:t>Department of Anthropology, Colorado State University, Fort Collins, CO-80523, USA</w:t>
      </w:r>
    </w:p>
    <w:p w14:paraId="327F2406" w14:textId="4A3F181E" w:rsidR="00B12D8A" w:rsidRPr="00334FF3" w:rsidRDefault="00B920FA" w:rsidP="00180BE1">
      <w:pPr>
        <w:tabs>
          <w:tab w:val="left" w:pos="2880"/>
          <w:tab w:val="left" w:pos="6480"/>
        </w:tabs>
        <w:spacing w:after="240"/>
        <w:ind w:left="360"/>
        <w:rPr>
          <w:rFonts w:ascii="Roboto" w:hAnsi="Roboto"/>
          <w:bCs/>
          <w:i/>
          <w:iCs/>
          <w:lang w:val="en-GB"/>
        </w:rPr>
      </w:pPr>
      <w:r w:rsidRPr="00334FF3">
        <w:rPr>
          <w:rFonts w:ascii="Roboto" w:hAnsi="Roboto"/>
          <w:bCs/>
          <w:i/>
          <w:iCs/>
          <w:lang w:val="en-GB"/>
        </w:rPr>
        <w:t>*</w:t>
      </w:r>
      <w:proofErr w:type="gramStart"/>
      <w:r w:rsidRPr="00334FF3">
        <w:rPr>
          <w:rFonts w:ascii="Roboto" w:hAnsi="Roboto"/>
          <w:bCs/>
          <w:i/>
          <w:iCs/>
          <w:lang w:val="en-GB"/>
        </w:rPr>
        <w:t>email</w:t>
      </w:r>
      <w:proofErr w:type="gramEnd"/>
      <w:r w:rsidRPr="00334FF3">
        <w:rPr>
          <w:rFonts w:ascii="Roboto" w:hAnsi="Roboto"/>
          <w:bCs/>
          <w:i/>
          <w:iCs/>
          <w:lang w:val="en-GB"/>
        </w:rPr>
        <w:t xml:space="preserve">: </w:t>
      </w:r>
      <w:hyperlink r:id="rId7" w:history="1">
        <w:r w:rsidR="00180BE1" w:rsidRPr="00334FF3">
          <w:rPr>
            <w:rStyle w:val="Hyperlink"/>
            <w:rFonts w:ascii="Roboto" w:hAnsi="Roboto"/>
            <w:bCs/>
            <w:i/>
            <w:iCs/>
            <w:lang w:val="en-GB"/>
          </w:rPr>
          <w:t>glerner@igeofisica.unam.mx</w:t>
        </w:r>
      </w:hyperlink>
    </w:p>
    <w:p w14:paraId="369045C7" w14:textId="77777777" w:rsidR="00180BE1" w:rsidRPr="00334FF3" w:rsidRDefault="00180BE1" w:rsidP="00180BE1">
      <w:pPr>
        <w:tabs>
          <w:tab w:val="left" w:pos="2880"/>
          <w:tab w:val="left" w:pos="6480"/>
        </w:tabs>
        <w:spacing w:after="240"/>
        <w:ind w:left="360"/>
        <w:rPr>
          <w:rFonts w:ascii="Roboto" w:hAnsi="Roboto"/>
          <w:bCs/>
          <w:i/>
          <w:iCs/>
          <w:lang w:val="en-GB"/>
        </w:rPr>
      </w:pPr>
    </w:p>
    <w:p w14:paraId="49534C69" w14:textId="0410E853" w:rsidR="00B12D8A" w:rsidRPr="00334FF3" w:rsidRDefault="000973E0" w:rsidP="007E4CF2">
      <w:pPr>
        <w:pStyle w:val="Heading1"/>
        <w:tabs>
          <w:tab w:val="left" w:pos="2880"/>
          <w:tab w:val="left" w:pos="6480"/>
        </w:tabs>
        <w:spacing w:after="240" w:line="240" w:lineRule="auto"/>
        <w:jc w:val="center"/>
        <w:rPr>
          <w:rFonts w:ascii="Roboto" w:hAnsi="Roboto"/>
        </w:rPr>
      </w:pPr>
      <w:r w:rsidRPr="00334FF3">
        <w:rPr>
          <w:rFonts w:ascii="Roboto" w:hAnsi="Roboto"/>
        </w:rPr>
        <w:t xml:space="preserve">METHODS TO CALCULATE LAVA VISCOSITY AND </w:t>
      </w:r>
      <w:r w:rsidR="00B12D8A" w:rsidRPr="00334FF3">
        <w:rPr>
          <w:rFonts w:ascii="Roboto" w:hAnsi="Roboto"/>
        </w:rPr>
        <w:t>FLOW EMPLACEMENT DURATION</w:t>
      </w:r>
    </w:p>
    <w:p w14:paraId="3F6FF7B6" w14:textId="6F88478F" w:rsidR="00402958" w:rsidRPr="00334FF3" w:rsidRDefault="00402958" w:rsidP="00E90863">
      <w:pPr>
        <w:pStyle w:val="Heading1"/>
        <w:rPr>
          <w:rFonts w:ascii="Roboto" w:hAnsi="Roboto"/>
          <w:i/>
        </w:rPr>
      </w:pPr>
      <w:r w:rsidRPr="00334FF3">
        <w:rPr>
          <w:rFonts w:ascii="Roboto" w:hAnsi="Roboto"/>
        </w:rPr>
        <w:t xml:space="preserve">1. </w:t>
      </w:r>
      <w:r w:rsidR="00663187" w:rsidRPr="00334FF3">
        <w:rPr>
          <w:rFonts w:ascii="Roboto" w:hAnsi="Roboto"/>
        </w:rPr>
        <w:t>V</w:t>
      </w:r>
      <w:r w:rsidR="000973E0" w:rsidRPr="00334FF3">
        <w:rPr>
          <w:rFonts w:ascii="Roboto" w:hAnsi="Roboto"/>
        </w:rPr>
        <w:t>iscosity estimated by</w:t>
      </w:r>
      <w:r w:rsidRPr="00334FF3">
        <w:rPr>
          <w:rFonts w:ascii="Roboto" w:hAnsi="Roboto"/>
        </w:rPr>
        <w:t xml:space="preserve"> </w:t>
      </w:r>
      <w:r w:rsidR="00F424AC" w:rsidRPr="00334FF3">
        <w:rPr>
          <w:rFonts w:ascii="Roboto" w:hAnsi="Roboto"/>
        </w:rPr>
        <w:t>the petrological approach</w:t>
      </w:r>
    </w:p>
    <w:p w14:paraId="4DF2D3C0" w14:textId="6F9A366E" w:rsidR="00207DB1" w:rsidRPr="00334FF3" w:rsidRDefault="00402958" w:rsidP="00BB44DD">
      <w:pPr>
        <w:tabs>
          <w:tab w:val="left" w:pos="2880"/>
          <w:tab w:val="left" w:pos="6480"/>
        </w:tabs>
        <w:spacing w:after="240"/>
        <w:jc w:val="both"/>
        <w:rPr>
          <w:rFonts w:ascii="Roboto" w:hAnsi="Roboto"/>
        </w:rPr>
      </w:pPr>
      <w:r w:rsidRPr="00334FF3">
        <w:rPr>
          <w:rFonts w:ascii="Roboto" w:hAnsi="Roboto"/>
        </w:rPr>
        <w:t xml:space="preserve">The </w:t>
      </w:r>
      <w:r w:rsidR="00155E83" w:rsidRPr="00334FF3">
        <w:rPr>
          <w:rFonts w:ascii="Roboto" w:hAnsi="Roboto"/>
        </w:rPr>
        <w:t xml:space="preserve">effective </w:t>
      </w:r>
      <w:r w:rsidRPr="00334FF3">
        <w:rPr>
          <w:rFonts w:ascii="Roboto" w:hAnsi="Roboto"/>
        </w:rPr>
        <w:t xml:space="preserve">viscosity of </w:t>
      </w:r>
      <w:r w:rsidR="003D0E98" w:rsidRPr="00334FF3">
        <w:rPr>
          <w:rFonts w:ascii="Roboto" w:hAnsi="Roboto"/>
        </w:rPr>
        <w:t>a</w:t>
      </w:r>
      <w:r w:rsidR="00D97E3E" w:rsidRPr="00334FF3">
        <w:rPr>
          <w:rFonts w:ascii="Roboto" w:hAnsi="Roboto"/>
        </w:rPr>
        <w:t xml:space="preserve"> </w:t>
      </w:r>
      <w:r w:rsidR="00E4248E" w:rsidRPr="00334FF3">
        <w:rPr>
          <w:rFonts w:ascii="Roboto" w:hAnsi="Roboto"/>
        </w:rPr>
        <w:t>lava</w:t>
      </w:r>
      <w:r w:rsidRPr="00334FF3">
        <w:rPr>
          <w:rFonts w:ascii="Roboto" w:hAnsi="Roboto"/>
        </w:rPr>
        <w:t xml:space="preserve"> </w:t>
      </w:r>
      <w:r w:rsidR="00E4248E" w:rsidRPr="00334FF3">
        <w:rPr>
          <w:rFonts w:ascii="Roboto" w:hAnsi="Roboto"/>
        </w:rPr>
        <w:t>(</w:t>
      </w:r>
      <w:r w:rsidR="003D0E98" w:rsidRPr="00334FF3">
        <w:rPr>
          <w:rFonts w:ascii="Roboto" w:hAnsi="Roboto"/>
        </w:rPr>
        <w:t xml:space="preserve">apparent viscosity; </w:t>
      </w:r>
      <w:r w:rsidR="00E4248E" w:rsidRPr="00334FF3">
        <w:rPr>
          <w:rFonts w:ascii="Roboto" w:hAnsi="Roboto"/>
        </w:rPr>
        <w:t></w:t>
      </w:r>
      <w:r w:rsidR="003D0E98" w:rsidRPr="00334FF3">
        <w:rPr>
          <w:rFonts w:ascii="Roboto" w:hAnsi="Roboto"/>
          <w:vertAlign w:val="subscript"/>
        </w:rPr>
        <w:t>app</w:t>
      </w:r>
      <w:r w:rsidR="00E4248E" w:rsidRPr="00334FF3">
        <w:rPr>
          <w:rFonts w:ascii="Roboto" w:hAnsi="Roboto"/>
        </w:rPr>
        <w:t xml:space="preserve">) </w:t>
      </w:r>
      <w:r w:rsidRPr="00334FF3">
        <w:rPr>
          <w:rFonts w:ascii="Roboto" w:hAnsi="Roboto"/>
        </w:rPr>
        <w:t>is</w:t>
      </w:r>
      <w:r w:rsidR="00D97E3E" w:rsidRPr="00334FF3">
        <w:rPr>
          <w:rFonts w:ascii="Roboto" w:hAnsi="Roboto"/>
        </w:rPr>
        <w:t xml:space="preserve"> </w:t>
      </w:r>
      <w:r w:rsidR="003D0E98" w:rsidRPr="00334FF3">
        <w:rPr>
          <w:rFonts w:ascii="Roboto" w:hAnsi="Roboto"/>
        </w:rPr>
        <w:t>equal to</w:t>
      </w:r>
      <w:r w:rsidRPr="00334FF3">
        <w:rPr>
          <w:rFonts w:ascii="Roboto" w:hAnsi="Roboto"/>
        </w:rPr>
        <w:t xml:space="preserve"> the product of the interstitial melt viscosity </w:t>
      </w:r>
      <w:r w:rsidR="00E4248E" w:rsidRPr="00334FF3">
        <w:rPr>
          <w:rFonts w:ascii="Roboto" w:hAnsi="Roboto"/>
        </w:rPr>
        <w:t>(</w:t>
      </w:r>
      <w:r w:rsidR="003D0E98" w:rsidRPr="00334FF3">
        <w:rPr>
          <w:rFonts w:ascii="Roboto" w:hAnsi="Roboto"/>
        </w:rPr>
        <w:t xml:space="preserve">liquid viscosity; </w:t>
      </w:r>
      <w:r w:rsidR="00E4248E" w:rsidRPr="00334FF3">
        <w:rPr>
          <w:rFonts w:ascii="Roboto" w:hAnsi="Roboto"/>
        </w:rPr>
        <w:t></w:t>
      </w:r>
      <w:proofErr w:type="spellStart"/>
      <w:r w:rsidR="003D0E98" w:rsidRPr="00334FF3">
        <w:rPr>
          <w:rFonts w:ascii="Roboto" w:hAnsi="Roboto"/>
          <w:vertAlign w:val="subscript"/>
        </w:rPr>
        <w:t>liq</w:t>
      </w:r>
      <w:proofErr w:type="spellEnd"/>
      <w:r w:rsidR="00E4248E" w:rsidRPr="00334FF3">
        <w:rPr>
          <w:rFonts w:ascii="Roboto" w:hAnsi="Roboto"/>
        </w:rPr>
        <w:t xml:space="preserve">) </w:t>
      </w:r>
      <w:r w:rsidR="005A3093" w:rsidRPr="00334FF3">
        <w:rPr>
          <w:rFonts w:ascii="Roboto" w:hAnsi="Roboto"/>
        </w:rPr>
        <w:t>and the</w:t>
      </w:r>
      <w:r w:rsidRPr="00334FF3">
        <w:rPr>
          <w:rFonts w:ascii="Roboto" w:hAnsi="Roboto"/>
        </w:rPr>
        <w:t xml:space="preserve"> effect of suspended crystals</w:t>
      </w:r>
      <w:r w:rsidR="00561C73" w:rsidRPr="00334FF3">
        <w:rPr>
          <w:rFonts w:ascii="Roboto" w:hAnsi="Roboto"/>
        </w:rPr>
        <w:t xml:space="preserve"> in the melt</w:t>
      </w:r>
      <w:r w:rsidR="006557C6" w:rsidRPr="00334FF3">
        <w:rPr>
          <w:rFonts w:ascii="Roboto" w:hAnsi="Roboto"/>
        </w:rPr>
        <w:t xml:space="preserve"> (</w:t>
      </w:r>
      <w:r w:rsidR="003D0E98" w:rsidRPr="00334FF3">
        <w:rPr>
          <w:rFonts w:ascii="Roboto" w:hAnsi="Roboto"/>
        </w:rPr>
        <w:t xml:space="preserve">relative viscosity; </w:t>
      </w:r>
      <w:r w:rsidR="006557C6" w:rsidRPr="00334FF3">
        <w:rPr>
          <w:rFonts w:ascii="Roboto" w:hAnsi="Roboto"/>
        </w:rPr>
        <w:t></w:t>
      </w:r>
      <w:r w:rsidR="006557C6" w:rsidRPr="00334FF3">
        <w:rPr>
          <w:rFonts w:ascii="Roboto" w:hAnsi="Roboto"/>
          <w:vertAlign w:val="subscript"/>
        </w:rPr>
        <w:t>r</w:t>
      </w:r>
      <w:r w:rsidR="006557C6" w:rsidRPr="00334FF3">
        <w:rPr>
          <w:rFonts w:ascii="Roboto" w:hAnsi="Roboto"/>
        </w:rPr>
        <w:t xml:space="preserve">) </w:t>
      </w:r>
      <w:r w:rsidRPr="00334FF3">
        <w:rPr>
          <w:rFonts w:ascii="Roboto" w:hAnsi="Roboto"/>
        </w:rPr>
        <w:t>(e.g.</w:t>
      </w:r>
      <w:r w:rsidR="003D0E98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Ryerson et al. 1988; </w:t>
      </w:r>
      <w:proofErr w:type="spellStart"/>
      <w:r w:rsidRPr="00334FF3">
        <w:rPr>
          <w:rFonts w:ascii="Roboto" w:hAnsi="Roboto"/>
        </w:rPr>
        <w:t>Bagdassarov</w:t>
      </w:r>
      <w:proofErr w:type="spellEnd"/>
      <w:r w:rsidRPr="00334FF3">
        <w:rPr>
          <w:rFonts w:ascii="Roboto" w:hAnsi="Roboto"/>
        </w:rPr>
        <w:t xml:space="preserve"> and </w:t>
      </w:r>
      <w:proofErr w:type="spellStart"/>
      <w:r w:rsidRPr="00334FF3">
        <w:rPr>
          <w:rFonts w:ascii="Roboto" w:hAnsi="Roboto"/>
        </w:rPr>
        <w:t>Dingwell</w:t>
      </w:r>
      <w:proofErr w:type="spellEnd"/>
      <w:r w:rsidRPr="00334FF3">
        <w:rPr>
          <w:rFonts w:ascii="Roboto" w:hAnsi="Roboto"/>
        </w:rPr>
        <w:t xml:space="preserve"> 1992; Lejeune and Richet 1995; Mader et al., 2013)</w:t>
      </w:r>
      <w:r w:rsidR="00207DB1" w:rsidRPr="00334FF3">
        <w:rPr>
          <w:rFonts w:ascii="Roboto" w:hAnsi="Roboto"/>
        </w:rPr>
        <w:t>:</w:t>
      </w:r>
      <w:r w:rsidRPr="00334FF3">
        <w:rPr>
          <w:rFonts w:ascii="Roboto" w:hAnsi="Roboto"/>
        </w:rPr>
        <w:t xml:space="preserve"> </w:t>
      </w:r>
    </w:p>
    <w:p w14:paraId="77B24EAE" w14:textId="6A64FBBA" w:rsidR="00207DB1" w:rsidRPr="00334FF3" w:rsidRDefault="00000000" w:rsidP="007902AA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spacing w:after="240"/>
        <w:jc w:val="center"/>
        <w:rPr>
          <w:rFonts w:ascii="Roboto" w:eastAsiaTheme="minorEastAsia" w:hAnsi="Roboto" w:cs="Time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η</m:t>
              </m:r>
            </m:e>
            <m:sub>
              <m:r>
                <w:rPr>
                  <w:rFonts w:ascii="Cambria Math" w:hAnsi="Cambria Math"/>
                </w:rPr>
                <m:t>app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η</m:t>
              </m:r>
            </m:e>
            <m:sub>
              <m:r>
                <w:rPr>
                  <w:rFonts w:ascii="Cambria Math" w:hAnsi="Cambria Math"/>
                </w:rPr>
                <m:t>liq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η</m:t>
              </m:r>
            </m:e>
            <m:sub>
              <m:r>
                <w:rPr>
                  <w:rFonts w:ascii="Cambria Math" w:hAnsi="Cambria Math"/>
                </w:rPr>
                <m:t xml:space="preserve">r </m:t>
              </m:r>
            </m:sub>
          </m:sSub>
          <m:r>
            <w:rPr>
              <w:rFonts w:ascii="Cambria Math" w:hAnsi="Cambria Math"/>
            </w:rPr>
            <m:t xml:space="preserve">              </m:t>
          </m:r>
          <m:r>
            <m:rPr>
              <m:sty m:val="p"/>
            </m:rPr>
            <w:rPr>
              <w:rFonts w:ascii="Cambria Math" w:hAnsi="Cambria Math"/>
            </w:rPr>
            <m:t>(1)</m:t>
          </m:r>
        </m:oMath>
      </m:oMathPara>
    </w:p>
    <w:p w14:paraId="60053BFD" w14:textId="61AFF3E7" w:rsidR="003D0E98" w:rsidRPr="00334FF3" w:rsidRDefault="00402958" w:rsidP="00BB44DD">
      <w:pPr>
        <w:tabs>
          <w:tab w:val="left" w:pos="2880"/>
          <w:tab w:val="left" w:pos="6480"/>
        </w:tabs>
        <w:spacing w:after="240"/>
        <w:jc w:val="both"/>
        <w:rPr>
          <w:rFonts w:ascii="Roboto" w:hAnsi="Roboto"/>
        </w:rPr>
      </w:pPr>
      <w:r w:rsidRPr="00334FF3">
        <w:rPr>
          <w:rFonts w:ascii="Roboto" w:hAnsi="Roboto"/>
        </w:rPr>
        <w:t xml:space="preserve">The </w:t>
      </w:r>
      <w:r w:rsidR="003D0E98" w:rsidRPr="00334FF3">
        <w:rPr>
          <w:rFonts w:ascii="Roboto" w:hAnsi="Roboto"/>
        </w:rPr>
        <w:t></w:t>
      </w:r>
      <w:proofErr w:type="spellStart"/>
      <w:r w:rsidR="003D0E98" w:rsidRPr="00334FF3">
        <w:rPr>
          <w:rFonts w:ascii="Roboto" w:hAnsi="Roboto"/>
          <w:vertAlign w:val="subscript"/>
        </w:rPr>
        <w:t>liq</w:t>
      </w:r>
      <w:proofErr w:type="spellEnd"/>
      <w:r w:rsidR="00316570" w:rsidRPr="00334FF3">
        <w:rPr>
          <w:rFonts w:ascii="Roboto" w:hAnsi="Roboto"/>
        </w:rPr>
        <w:t xml:space="preserve"> </w:t>
      </w:r>
      <w:r w:rsidR="003D0E98" w:rsidRPr="00334FF3">
        <w:rPr>
          <w:rFonts w:ascii="Roboto" w:hAnsi="Roboto"/>
        </w:rPr>
        <w:t xml:space="preserve">for each lava </w:t>
      </w:r>
      <w:r w:rsidRPr="00334FF3">
        <w:rPr>
          <w:rFonts w:ascii="Roboto" w:hAnsi="Roboto"/>
        </w:rPr>
        <w:t>was calculated using the model of Giordano et al. (2008)</w:t>
      </w:r>
      <w:r w:rsidR="000973E0" w:rsidRPr="00334FF3">
        <w:rPr>
          <w:rFonts w:ascii="Roboto" w:hAnsi="Roboto"/>
        </w:rPr>
        <w:t xml:space="preserve"> in which viscosity is</w:t>
      </w:r>
      <w:r w:rsidRPr="00334FF3">
        <w:rPr>
          <w:rFonts w:ascii="Roboto" w:hAnsi="Roboto"/>
        </w:rPr>
        <w:t xml:space="preserve"> a function of temperature</w:t>
      </w:r>
      <w:r w:rsidR="00316570" w:rsidRPr="00334FF3">
        <w:rPr>
          <w:rFonts w:ascii="Roboto" w:hAnsi="Roboto"/>
        </w:rPr>
        <w:t xml:space="preserve">, </w:t>
      </w:r>
      <w:r w:rsidRPr="00334FF3">
        <w:rPr>
          <w:rFonts w:ascii="Roboto" w:hAnsi="Roboto"/>
        </w:rPr>
        <w:t>chemical composition</w:t>
      </w:r>
      <w:r w:rsidR="00316570" w:rsidRPr="00334FF3">
        <w:rPr>
          <w:rFonts w:ascii="Roboto" w:hAnsi="Roboto"/>
        </w:rPr>
        <w:t>, and amount of dissolved water</w:t>
      </w:r>
      <w:r w:rsidR="003D0E98" w:rsidRPr="00334FF3">
        <w:rPr>
          <w:rFonts w:ascii="Roboto" w:hAnsi="Roboto"/>
        </w:rPr>
        <w:t>:</w:t>
      </w:r>
    </w:p>
    <w:p w14:paraId="52FB34E5" w14:textId="29F3DB90" w:rsidR="00967752" w:rsidRPr="00334FF3" w:rsidRDefault="00967752" w:rsidP="007902AA">
      <w:pPr>
        <w:tabs>
          <w:tab w:val="left" w:pos="2880"/>
          <w:tab w:val="left" w:pos="6480"/>
        </w:tabs>
        <w:spacing w:after="240"/>
        <w:jc w:val="center"/>
        <w:rPr>
          <w:rFonts w:ascii="Roboto" w:hAnsi="Roboto"/>
        </w:rPr>
      </w:pPr>
      <m:oMathPara>
        <m:oMath>
          <m:r>
            <w:rPr>
              <w:rFonts w:ascii="Cambria Math" w:hAnsi="Cambria Math"/>
            </w:rPr>
            <m:t>log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η</m:t>
              </m:r>
            </m:e>
            <m:sub>
              <m:r>
                <w:rPr>
                  <w:rFonts w:ascii="Cambria Math" w:hAnsi="Cambria Math"/>
                </w:rPr>
                <m:t>liq</m:t>
              </m:r>
            </m:sub>
          </m:sSub>
          <m:r>
            <w:rPr>
              <w:rFonts w:ascii="Cambria Math" w:hAnsi="Cambria Math"/>
            </w:rPr>
            <m:t>=A+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B(X)</m:t>
              </m:r>
            </m:num>
            <m:den>
              <m:r>
                <w:rPr>
                  <w:rFonts w:ascii="Cambria Math" w:hAnsi="Cambria Math"/>
                </w:rPr>
                <m:t>T-C(X)</m:t>
              </m:r>
            </m:den>
          </m:f>
          <m:r>
            <w:rPr>
              <w:rFonts w:ascii="Cambria Math" w:hAnsi="Cambria Math"/>
            </w:rPr>
            <m:t xml:space="preserve">              </m:t>
          </m:r>
          <m:r>
            <m:rPr>
              <m:sty m:val="p"/>
            </m:rPr>
            <w:rPr>
              <w:rFonts w:ascii="Cambria Math" w:hAnsi="Cambria Math"/>
            </w:rPr>
            <m:t>(2)</m:t>
          </m:r>
        </m:oMath>
      </m:oMathPara>
    </w:p>
    <w:p w14:paraId="23877AA1" w14:textId="7A9341B0" w:rsidR="00967752" w:rsidRPr="00334FF3" w:rsidRDefault="00967752" w:rsidP="00BB44DD">
      <w:pPr>
        <w:tabs>
          <w:tab w:val="left" w:pos="2880"/>
          <w:tab w:val="left" w:pos="6480"/>
        </w:tabs>
        <w:spacing w:after="240"/>
        <w:jc w:val="both"/>
        <w:rPr>
          <w:rFonts w:ascii="Roboto" w:hAnsi="Roboto"/>
        </w:rPr>
      </w:pPr>
      <w:r w:rsidRPr="00334FF3">
        <w:rPr>
          <w:rFonts w:ascii="Roboto" w:hAnsi="Roboto"/>
        </w:rPr>
        <w:t xml:space="preserve">where </w:t>
      </w:r>
      <w:r w:rsidRPr="00334FF3">
        <w:rPr>
          <w:rFonts w:ascii="Cambria Math" w:hAnsi="Cambria Math" w:cs="Cambria Math"/>
        </w:rPr>
        <w:t>𝐴</w:t>
      </w:r>
      <w:r w:rsidRPr="00334FF3">
        <w:rPr>
          <w:rFonts w:ascii="Roboto" w:hAnsi="Roboto"/>
        </w:rPr>
        <w:t xml:space="preserve"> is a constant representing the lower limit of the silicate melt viscosity at high temperature</w:t>
      </w:r>
      <w:r w:rsidR="00D45CAC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and </w:t>
      </w:r>
      <w:r w:rsidRPr="00334FF3">
        <w:rPr>
          <w:rFonts w:ascii="Cambria Math" w:hAnsi="Cambria Math" w:cs="Cambria Math"/>
        </w:rPr>
        <w:t>𝐵</w:t>
      </w:r>
      <w:r w:rsidRPr="00334FF3">
        <w:rPr>
          <w:rFonts w:ascii="Roboto" w:hAnsi="Roboto"/>
        </w:rPr>
        <w:t xml:space="preserve"> and </w:t>
      </w:r>
      <w:r w:rsidRPr="00334FF3">
        <w:rPr>
          <w:rFonts w:ascii="Cambria Math" w:hAnsi="Cambria Math" w:cs="Cambria Math"/>
        </w:rPr>
        <w:t>𝐶</w:t>
      </w:r>
      <w:r w:rsidRPr="00334FF3">
        <w:rPr>
          <w:rFonts w:ascii="Roboto" w:hAnsi="Roboto"/>
        </w:rPr>
        <w:t xml:space="preserve"> are adjustment parameters depending on the chemical composition (Giordano et al., 2008).</w:t>
      </w:r>
    </w:p>
    <w:p w14:paraId="3A78BD90" w14:textId="4F2ED389" w:rsidR="00316570" w:rsidRPr="00334FF3" w:rsidRDefault="00F02DC6" w:rsidP="00BB44DD">
      <w:pPr>
        <w:tabs>
          <w:tab w:val="left" w:pos="2880"/>
          <w:tab w:val="left" w:pos="6480"/>
        </w:tabs>
        <w:spacing w:after="240"/>
        <w:jc w:val="both"/>
        <w:rPr>
          <w:rFonts w:ascii="Roboto" w:hAnsi="Roboto"/>
        </w:rPr>
      </w:pPr>
      <w:r w:rsidRPr="00334FF3">
        <w:rPr>
          <w:rFonts w:ascii="Roboto" w:hAnsi="Roboto"/>
        </w:rPr>
        <w:t>Estimates</w:t>
      </w:r>
      <w:r w:rsidR="00967752" w:rsidRPr="00334FF3">
        <w:rPr>
          <w:rFonts w:ascii="Roboto" w:hAnsi="Roboto"/>
        </w:rPr>
        <w:t xml:space="preserve"> for</w:t>
      </w:r>
      <w:r w:rsidR="00316570" w:rsidRPr="00334FF3">
        <w:rPr>
          <w:rFonts w:ascii="Roboto" w:hAnsi="Roboto"/>
        </w:rPr>
        <w:t xml:space="preserve"> </w:t>
      </w:r>
      <w:r w:rsidR="00967752" w:rsidRPr="00334FF3">
        <w:rPr>
          <w:rFonts w:ascii="Roboto" w:hAnsi="Roboto"/>
        </w:rPr>
        <w:t></w:t>
      </w:r>
      <w:proofErr w:type="spellStart"/>
      <w:r w:rsidR="00967752" w:rsidRPr="00334FF3">
        <w:rPr>
          <w:rFonts w:ascii="Roboto" w:hAnsi="Roboto"/>
          <w:vertAlign w:val="subscript"/>
        </w:rPr>
        <w:t>liq</w:t>
      </w:r>
      <w:proofErr w:type="spellEnd"/>
      <w:r w:rsidR="00967752" w:rsidRPr="00334FF3">
        <w:rPr>
          <w:rFonts w:ascii="Roboto" w:hAnsi="Roboto"/>
        </w:rPr>
        <w:t xml:space="preserve"> were obtained by inputting the values obtained in our study </w:t>
      </w:r>
      <w:r w:rsidRPr="00334FF3">
        <w:rPr>
          <w:rFonts w:ascii="Roboto" w:hAnsi="Roboto"/>
        </w:rPr>
        <w:t>in</w:t>
      </w:r>
      <w:r w:rsidR="00967752" w:rsidRPr="00334FF3">
        <w:rPr>
          <w:rFonts w:ascii="Roboto" w:hAnsi="Roboto"/>
        </w:rPr>
        <w:t xml:space="preserve">to a spreadsheet created as a companion to Giordano et al. (2008) (available online at </w:t>
      </w:r>
      <w:hyperlink r:id="rId8" w:history="1">
        <w:r w:rsidR="00967752" w:rsidRPr="00334FF3">
          <w:rPr>
            <w:rStyle w:val="Hyperlink"/>
            <w:rFonts w:ascii="Roboto" w:hAnsi="Roboto"/>
          </w:rPr>
          <w:t>https://www.eoas.ubc.ca/~krussell/VISCOSITY/grdViscosity.html</w:t>
        </w:r>
      </w:hyperlink>
      <w:r w:rsidR="00967752" w:rsidRPr="00334FF3">
        <w:rPr>
          <w:rFonts w:ascii="Roboto" w:hAnsi="Roboto"/>
        </w:rPr>
        <w:t xml:space="preserve">). In the </w:t>
      </w:r>
      <w:r w:rsidR="00967752" w:rsidRPr="00334FF3">
        <w:rPr>
          <w:rFonts w:ascii="Roboto" w:hAnsi="Roboto"/>
        </w:rPr>
        <w:lastRenderedPageBreak/>
        <w:t>spreadsheet, we provided our data for pre-eruptive conditions (bulk rock composition for each lava) and syn-eruptive conditions (interstitial glass measured with electron microprobe), along with the temperature and H</w:t>
      </w:r>
      <w:r w:rsidR="00967752" w:rsidRPr="00334FF3">
        <w:rPr>
          <w:rFonts w:ascii="Roboto" w:hAnsi="Roboto"/>
          <w:vertAlign w:val="subscript"/>
        </w:rPr>
        <w:t>2</w:t>
      </w:r>
      <w:r w:rsidR="00967752" w:rsidRPr="00334FF3">
        <w:rPr>
          <w:rFonts w:ascii="Roboto" w:hAnsi="Roboto"/>
        </w:rPr>
        <w:t>O data obtained using the</w:t>
      </w:r>
      <w:r w:rsidR="008705A2" w:rsidRPr="00334FF3">
        <w:rPr>
          <w:rFonts w:ascii="Roboto" w:hAnsi="Roboto"/>
        </w:rPr>
        <w:t xml:space="preserve"> Wieser et al. (2022) iterative thermometer/hygrometer method (based on</w:t>
      </w:r>
      <w:r w:rsidR="00967752" w:rsidRPr="00334FF3">
        <w:rPr>
          <w:rFonts w:ascii="Roboto" w:hAnsi="Roboto"/>
        </w:rPr>
        <w:t xml:space="preserve"> </w:t>
      </w:r>
      <w:r w:rsidR="008705A2" w:rsidRPr="00334FF3">
        <w:rPr>
          <w:rFonts w:ascii="Roboto" w:hAnsi="Roboto"/>
        </w:rPr>
        <w:t xml:space="preserve">equations from </w:t>
      </w:r>
      <w:proofErr w:type="spellStart"/>
      <w:r w:rsidR="008705A2" w:rsidRPr="00334FF3">
        <w:rPr>
          <w:rFonts w:ascii="Roboto" w:hAnsi="Roboto"/>
        </w:rPr>
        <w:t>Putirka</w:t>
      </w:r>
      <w:proofErr w:type="spellEnd"/>
      <w:r w:rsidR="008705A2" w:rsidRPr="00334FF3">
        <w:rPr>
          <w:rFonts w:ascii="Roboto" w:hAnsi="Roboto"/>
        </w:rPr>
        <w:t xml:space="preserve"> et al., 2008 and Waters and Lange, 2015). For pre-eruptive (magma) conditions, the calculated H</w:t>
      </w:r>
      <w:r w:rsidR="008705A2" w:rsidRPr="00334FF3">
        <w:rPr>
          <w:rFonts w:ascii="Roboto" w:hAnsi="Roboto"/>
          <w:vertAlign w:val="subscript"/>
        </w:rPr>
        <w:t>2</w:t>
      </w:r>
      <w:r w:rsidR="008705A2" w:rsidRPr="00334FF3">
        <w:rPr>
          <w:rFonts w:ascii="Roboto" w:hAnsi="Roboto"/>
        </w:rPr>
        <w:t>O wt. % was used, while for syn-eruptive conditions, a low H</w:t>
      </w:r>
      <w:r w:rsidR="008705A2" w:rsidRPr="00334FF3">
        <w:rPr>
          <w:rFonts w:ascii="Roboto" w:hAnsi="Roboto"/>
          <w:vertAlign w:val="subscript"/>
        </w:rPr>
        <w:t>2</w:t>
      </w:r>
      <w:r w:rsidR="008705A2" w:rsidRPr="00334FF3">
        <w:rPr>
          <w:rFonts w:ascii="Roboto" w:hAnsi="Roboto"/>
        </w:rPr>
        <w:t>O content of 0.1 wt. % was assumed.</w:t>
      </w:r>
    </w:p>
    <w:p w14:paraId="50A6E293" w14:textId="3F522A0A" w:rsidR="00BB44DD" w:rsidRPr="00334FF3" w:rsidRDefault="00956DCD" w:rsidP="00BB44DD">
      <w:pPr>
        <w:tabs>
          <w:tab w:val="left" w:pos="2880"/>
          <w:tab w:val="left" w:pos="6480"/>
        </w:tabs>
        <w:spacing w:after="240"/>
        <w:jc w:val="both"/>
        <w:rPr>
          <w:rFonts w:ascii="Roboto" w:hAnsi="Roboto"/>
        </w:rPr>
      </w:pPr>
      <w:r w:rsidRPr="00334FF3">
        <w:rPr>
          <w:rFonts w:ascii="Roboto" w:hAnsi="Roboto"/>
        </w:rPr>
        <w:t xml:space="preserve">To calculate </w:t>
      </w:r>
      <w:r w:rsidRPr="00334FF3">
        <w:rPr>
          <w:rFonts w:ascii="Roboto" w:hAnsi="Roboto"/>
        </w:rPr>
        <w:t></w:t>
      </w:r>
      <w:r w:rsidRPr="00334FF3">
        <w:rPr>
          <w:rFonts w:ascii="Roboto" w:hAnsi="Roboto"/>
          <w:vertAlign w:val="subscript"/>
        </w:rPr>
        <w:t>r</w:t>
      </w:r>
      <w:r w:rsidRPr="00334FF3">
        <w:rPr>
          <w:rFonts w:ascii="Roboto" w:hAnsi="Roboto"/>
        </w:rPr>
        <w:t xml:space="preserve"> we followed the model of Costa et al. (2009), which is based on a non-Newtonian semiempirical association for highly concentrated solid-fluid mixture, </w:t>
      </w:r>
      <w:r w:rsidR="005D056B" w:rsidRPr="00334FF3">
        <w:rPr>
          <w:rFonts w:ascii="Roboto" w:hAnsi="Roboto"/>
        </w:rPr>
        <w:t xml:space="preserve">which </w:t>
      </w:r>
      <w:proofErr w:type="gramStart"/>
      <w:r w:rsidR="005D056B" w:rsidRPr="00334FF3">
        <w:rPr>
          <w:rFonts w:ascii="Roboto" w:hAnsi="Roboto"/>
        </w:rPr>
        <w:t>takes</w:t>
      </w:r>
      <w:r w:rsidRPr="00334FF3">
        <w:rPr>
          <w:rFonts w:ascii="Roboto" w:hAnsi="Roboto"/>
        </w:rPr>
        <w:t xml:space="preserve"> into account</w:t>
      </w:r>
      <w:proofErr w:type="gramEnd"/>
      <w:r w:rsidRPr="00334FF3">
        <w:rPr>
          <w:rFonts w:ascii="Roboto" w:hAnsi="Roboto"/>
        </w:rPr>
        <w:t xml:space="preserve"> particle shape and strain rate dependence:</w:t>
      </w:r>
    </w:p>
    <w:p w14:paraId="031153BE" w14:textId="676D4CDB" w:rsidR="00956DCD" w:rsidRPr="00334FF3" w:rsidRDefault="00000000" w:rsidP="007902AA">
      <w:pPr>
        <w:tabs>
          <w:tab w:val="left" w:pos="2160"/>
          <w:tab w:val="left" w:pos="4320"/>
          <w:tab w:val="left" w:pos="6480"/>
        </w:tabs>
        <w:spacing w:after="240"/>
        <w:jc w:val="center"/>
        <w:rPr>
          <w:rFonts w:ascii="Roboto" w:hAnsi="Roboto"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η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ϕ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ϕm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ϕm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ξ,γ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Bϕm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         </m:t>
          </m:r>
          <m:r>
            <m:rPr>
              <m:sty m:val="p"/>
            </m:rPr>
            <w:rPr>
              <w:rFonts w:ascii="Cambria Math" w:hAnsi="Cambria Math"/>
            </w:rPr>
            <m:t>(3)</m:t>
          </m:r>
        </m:oMath>
      </m:oMathPara>
    </w:p>
    <w:p w14:paraId="32720895" w14:textId="20C93739" w:rsidR="00BB44DD" w:rsidRPr="00334FF3" w:rsidRDefault="00BB44DD" w:rsidP="007902AA">
      <w:pPr>
        <w:tabs>
          <w:tab w:val="left" w:pos="2160"/>
          <w:tab w:val="left" w:pos="4320"/>
        </w:tabs>
        <w:spacing w:after="240"/>
        <w:jc w:val="center"/>
        <w:rPr>
          <w:rFonts w:ascii="Roboto" w:hAnsi="Roboto"/>
          <w:sz w:val="23"/>
          <w:szCs w:val="23"/>
        </w:rPr>
      </w:pPr>
      <m:oMathPara>
        <m:oMath>
          <m:r>
            <w:rPr>
              <w:rFonts w:ascii="Cambria Math" w:hAnsi="Cambria Math"/>
            </w:rPr>
            <m:t>F=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ξ</m:t>
              </m:r>
              <m:ctrlPr>
                <w:rPr>
                  <w:rFonts w:ascii="Cambria Math" w:hAnsi="Cambria Math"/>
                </w:rPr>
              </m:ctrlPr>
            </m:e>
          </m:d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w:rPr>
                  <w:rFonts w:ascii="Cambria Math" w:hAnsi="Cambria Math"/>
                </w:rPr>
                <m:t>erf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1-ξ</m:t>
                          </m:r>
                        </m:e>
                      </m:d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ϕ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*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γ</m:t>
                              </m:r>
                            </m:sup>
                          </m:s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*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γ</m:t>
                              </m:r>
                            </m:sup>
                          </m:sSubSup>
                        </m:den>
                      </m:f>
                    </m:e>
                  </m:d>
                </m:e>
              </m:d>
            </m:e>
          </m:func>
          <m:r>
            <w:rPr>
              <w:rFonts w:ascii="Cambria Math" w:hAnsi="Cambria Math"/>
            </w:rPr>
            <m:t xml:space="preserve">              </m:t>
          </m:r>
          <m:r>
            <m:rPr>
              <m:sty m:val="p"/>
            </m:rPr>
            <w:rPr>
              <w:rFonts w:ascii="Cambria Math" w:hAnsi="Cambria Math"/>
            </w:rPr>
            <m:t>(4)</m:t>
          </m:r>
        </m:oMath>
      </m:oMathPara>
    </w:p>
    <w:p w14:paraId="1AD01DF7" w14:textId="77777777" w:rsidR="002E3704" w:rsidRPr="00334FF3" w:rsidRDefault="00364C61" w:rsidP="00BB44DD">
      <w:pPr>
        <w:tabs>
          <w:tab w:val="left" w:pos="2880"/>
          <w:tab w:val="left" w:pos="6480"/>
        </w:tabs>
        <w:spacing w:after="240"/>
        <w:jc w:val="both"/>
        <w:rPr>
          <w:rFonts w:ascii="Roboto" w:hAnsi="Roboto"/>
        </w:rPr>
      </w:pPr>
      <w:r w:rsidRPr="00334FF3">
        <w:rPr>
          <w:rFonts w:ascii="Roboto" w:hAnsi="Roboto"/>
        </w:rPr>
        <w:t xml:space="preserve">where </w:t>
      </w:r>
      <w:r w:rsidRPr="00334FF3">
        <w:rPr>
          <w:rFonts w:ascii="Cambria" w:hAnsi="Cambria" w:cs="Cambria"/>
        </w:rPr>
        <w:t>ϕ</w:t>
      </w:r>
      <w:r w:rsidRPr="00334FF3">
        <w:rPr>
          <w:rFonts w:ascii="Roboto" w:hAnsi="Roboto" w:cs="Cambria Math"/>
        </w:rPr>
        <w:t xml:space="preserve"> </w:t>
      </w:r>
      <w:r w:rsidRPr="00334FF3">
        <w:rPr>
          <w:rFonts w:ascii="Roboto" w:hAnsi="Roboto"/>
        </w:rPr>
        <w:t xml:space="preserve">is the crystalline fraction, </w:t>
      </w:r>
      <w:proofErr w:type="spellStart"/>
      <w:r w:rsidRPr="00334FF3">
        <w:rPr>
          <w:rFonts w:ascii="Cambria" w:hAnsi="Cambria" w:cs="Cambria"/>
        </w:rPr>
        <w:t>ϕ</w:t>
      </w:r>
      <w:r w:rsidRPr="00334FF3">
        <w:rPr>
          <w:rFonts w:ascii="Roboto" w:hAnsi="Roboto" w:cs="Cambria Math"/>
        </w:rPr>
        <w:t>m</w:t>
      </w:r>
      <w:proofErr w:type="spellEnd"/>
      <w:r w:rsidRPr="00334FF3">
        <w:rPr>
          <w:rFonts w:ascii="Roboto" w:hAnsi="Roboto" w:cs="Cambria Math"/>
        </w:rPr>
        <w:t xml:space="preserve"> </w:t>
      </w:r>
      <w:r w:rsidRPr="00334FF3">
        <w:rPr>
          <w:rFonts w:ascii="Roboto" w:hAnsi="Roboto"/>
        </w:rPr>
        <w:t xml:space="preserve">is the maximum packing, </w:t>
      </w:r>
      <w:proofErr w:type="gramStart"/>
      <w:r w:rsidRPr="00334FF3">
        <w:rPr>
          <w:rFonts w:ascii="Cambria Math" w:hAnsi="Cambria Math" w:cs="Cambria Math"/>
        </w:rPr>
        <w:t>𝜉</w:t>
      </w:r>
      <w:r w:rsidRPr="00334FF3">
        <w:rPr>
          <w:rFonts w:ascii="Roboto" w:hAnsi="Roboto"/>
        </w:rPr>
        <w:t>(</w:t>
      </w:r>
      <w:proofErr w:type="gramEnd"/>
      <w:r w:rsidRPr="00334FF3">
        <w:rPr>
          <w:rFonts w:ascii="Roboto" w:hAnsi="Roboto"/>
        </w:rPr>
        <w:t xml:space="preserve">&lt;&lt;1), </w:t>
      </w:r>
      <w:r w:rsidRPr="00334FF3">
        <w:rPr>
          <w:rFonts w:ascii="Cambria Math" w:hAnsi="Cambria Math" w:cs="Cambria Math"/>
        </w:rPr>
        <w:t>𝛿</w:t>
      </w:r>
      <w:r w:rsidRPr="00334FF3">
        <w:rPr>
          <w:rFonts w:ascii="Roboto" w:hAnsi="Roboto" w:cs="Cambria Math"/>
        </w:rPr>
        <w:t xml:space="preserve"> </w:t>
      </w:r>
      <w:r w:rsidRPr="00334FF3">
        <w:rPr>
          <w:rFonts w:ascii="Roboto" w:hAnsi="Roboto"/>
        </w:rPr>
        <w:t xml:space="preserve">and </w:t>
      </w:r>
      <w:r w:rsidRPr="00334FF3">
        <w:rPr>
          <w:rFonts w:ascii="Cambria Math" w:hAnsi="Cambria Math" w:cs="Cambria Math"/>
        </w:rPr>
        <w:t>𝛾</w:t>
      </w:r>
      <w:r w:rsidRPr="00334FF3">
        <w:rPr>
          <w:rFonts w:ascii="Roboto" w:hAnsi="Roboto" w:cs="Cambria Math"/>
        </w:rPr>
        <w:t xml:space="preserve"> </w:t>
      </w:r>
      <w:r w:rsidRPr="00334FF3">
        <w:rPr>
          <w:rFonts w:ascii="Roboto" w:hAnsi="Roboto"/>
        </w:rPr>
        <w:t xml:space="preserve">are empirical parameters that vary according to the strain rate and particle shape, </w:t>
      </w:r>
      <w:r w:rsidRPr="00334FF3">
        <w:rPr>
          <w:rFonts w:ascii="Cambria Math" w:hAnsi="Cambria Math" w:cs="Cambria Math"/>
        </w:rPr>
        <w:t>𝐵</w:t>
      </w:r>
      <w:r w:rsidRPr="00334FF3">
        <w:rPr>
          <w:rFonts w:ascii="Roboto" w:hAnsi="Roboto" w:cs="Cambria Math"/>
        </w:rPr>
        <w:t xml:space="preserve"> </w:t>
      </w:r>
      <w:r w:rsidRPr="00334FF3">
        <w:rPr>
          <w:rFonts w:ascii="Roboto" w:hAnsi="Roboto"/>
        </w:rPr>
        <w:t>is the Einstein coefficient (i.e., the intrinsic viscosity) with a nominal value of 2.5</w:t>
      </w:r>
      <w:r w:rsidR="002E3704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and </w:t>
      </w:r>
      <w:r w:rsidRPr="00334FF3">
        <w:rPr>
          <w:rFonts w:ascii="Cambria" w:hAnsi="Cambria" w:cs="Cambria"/>
        </w:rPr>
        <w:t>ϕ</w:t>
      </w:r>
      <w:r w:rsidRPr="00334FF3">
        <w:rPr>
          <w:rFonts w:ascii="Cambria Math" w:hAnsi="Cambria Math" w:cs="Cambria Math"/>
        </w:rPr>
        <w:t>∗</w:t>
      </w:r>
      <w:r w:rsidRPr="00334FF3">
        <w:rPr>
          <w:rFonts w:ascii="Roboto" w:hAnsi="Roboto"/>
        </w:rPr>
        <w:t xml:space="preserve"> is the critical solid fraction where the exponential increase in viscosity begins.</w:t>
      </w:r>
      <w:r w:rsidR="004D2FDC" w:rsidRPr="00334FF3">
        <w:rPr>
          <w:rFonts w:ascii="Roboto" w:hAnsi="Roboto"/>
        </w:rPr>
        <w:t xml:space="preserve"> The </w:t>
      </w:r>
      <w:r w:rsidR="004D2FDC" w:rsidRPr="00334FF3">
        <w:rPr>
          <w:rFonts w:ascii="Roboto" w:hAnsi="Roboto"/>
          <w:i/>
          <w:iCs/>
        </w:rPr>
        <w:t>erf</w:t>
      </w:r>
      <w:r w:rsidR="004D2FDC" w:rsidRPr="00334FF3">
        <w:rPr>
          <w:rFonts w:ascii="Roboto" w:hAnsi="Roboto"/>
        </w:rPr>
        <w:t xml:space="preserve"> (error function) describes a rheological transition below and above the maximum packing limit.</w:t>
      </w:r>
    </w:p>
    <w:p w14:paraId="3F822CB4" w14:textId="589E1B25" w:rsidR="00364C61" w:rsidRPr="00334FF3" w:rsidRDefault="004D2FDC" w:rsidP="00BB44DD">
      <w:pPr>
        <w:tabs>
          <w:tab w:val="left" w:pos="2880"/>
          <w:tab w:val="left" w:pos="6480"/>
        </w:tabs>
        <w:spacing w:after="240"/>
        <w:jc w:val="both"/>
        <w:rPr>
          <w:rFonts w:ascii="Roboto" w:hAnsi="Roboto"/>
        </w:rPr>
      </w:pPr>
      <w:r w:rsidRPr="00334FF3">
        <w:rPr>
          <w:rFonts w:ascii="Roboto" w:hAnsi="Roboto"/>
        </w:rPr>
        <w:t xml:space="preserve">Here </w:t>
      </w:r>
      <w:r w:rsidR="002E3704" w:rsidRPr="00334FF3">
        <w:rPr>
          <w:rFonts w:ascii="Roboto" w:hAnsi="Roboto"/>
        </w:rPr>
        <w:t xml:space="preserve">we </w:t>
      </w:r>
      <w:r w:rsidRPr="00334FF3">
        <w:rPr>
          <w:rFonts w:ascii="Roboto" w:hAnsi="Roboto"/>
        </w:rPr>
        <w:t xml:space="preserve">applied the Costa et al. (2009) model using fitting parameters reported by </w:t>
      </w:r>
      <w:proofErr w:type="spellStart"/>
      <w:r w:rsidRPr="00334FF3">
        <w:rPr>
          <w:rFonts w:ascii="Roboto" w:hAnsi="Roboto"/>
        </w:rPr>
        <w:t>Cimarelli</w:t>
      </w:r>
      <w:proofErr w:type="spellEnd"/>
      <w:r w:rsidRPr="00334FF3">
        <w:rPr>
          <w:rFonts w:ascii="Roboto" w:hAnsi="Roboto"/>
        </w:rPr>
        <w:t xml:space="preserve"> et al. (2011), following </w:t>
      </w:r>
      <w:proofErr w:type="spellStart"/>
      <w:r w:rsidRPr="00334FF3">
        <w:rPr>
          <w:rFonts w:ascii="Roboto" w:hAnsi="Roboto"/>
        </w:rPr>
        <w:t>Chevrel</w:t>
      </w:r>
      <w:proofErr w:type="spellEnd"/>
      <w:r w:rsidRPr="00334FF3">
        <w:rPr>
          <w:rFonts w:ascii="Roboto" w:hAnsi="Roboto"/>
        </w:rPr>
        <w:t xml:space="preserve"> et al. (2013, 2016) and Ramírez-Uribe et al. (2021), due to the similarity in mineralogy between the lavas of Rancho Seco and La Taza volcanoes. This model can be</w:t>
      </w:r>
      <w:r w:rsidR="002350AC" w:rsidRPr="00334FF3">
        <w:rPr>
          <w:rFonts w:ascii="Roboto" w:hAnsi="Roboto"/>
        </w:rPr>
        <w:t xml:space="preserve"> </w:t>
      </w:r>
      <w:r w:rsidRPr="00334FF3">
        <w:rPr>
          <w:rFonts w:ascii="Roboto" w:hAnsi="Roboto"/>
        </w:rPr>
        <w:t xml:space="preserve">used to quantify the remaining rheological </w:t>
      </w:r>
      <w:r w:rsidR="00A5617A" w:rsidRPr="00334FF3">
        <w:rPr>
          <w:rFonts w:ascii="Roboto" w:hAnsi="Roboto"/>
        </w:rPr>
        <w:t>e</w:t>
      </w:r>
      <w:r w:rsidRPr="00334FF3">
        <w:rPr>
          <w:rFonts w:ascii="Roboto" w:hAnsi="Roboto"/>
        </w:rPr>
        <w:t>volution of the crystalline lava above the critical crystalline fraction where the behavior of the mixture is controlled by the solid network (</w:t>
      </w:r>
      <w:proofErr w:type="spellStart"/>
      <w:r w:rsidRPr="00334FF3">
        <w:rPr>
          <w:rFonts w:ascii="Roboto" w:hAnsi="Roboto"/>
        </w:rPr>
        <w:t>Chevrel</w:t>
      </w:r>
      <w:proofErr w:type="spellEnd"/>
      <w:r w:rsidRPr="00334FF3">
        <w:rPr>
          <w:rFonts w:ascii="Roboto" w:hAnsi="Roboto"/>
        </w:rPr>
        <w:t xml:space="preserve"> et al., 2013). As a result, we used separate values for two categories of crystals: proline spheroids (plagioclase crystals; aspect ratio of 9.05, </w:t>
      </w:r>
      <w:proofErr w:type="spellStart"/>
      <w:r w:rsidR="002E3704" w:rsidRPr="00334FF3">
        <w:rPr>
          <w:rFonts w:ascii="Cambria" w:hAnsi="Cambria" w:cs="Cambria"/>
        </w:rPr>
        <w:t>ϕ</w:t>
      </w:r>
      <w:r w:rsidR="002E3704" w:rsidRPr="00334FF3">
        <w:rPr>
          <w:rFonts w:ascii="Roboto" w:hAnsi="Roboto" w:cs="Cambria Math"/>
        </w:rPr>
        <w:t>m</w:t>
      </w:r>
      <w:proofErr w:type="spellEnd"/>
      <w:r w:rsidR="002E3704" w:rsidRPr="00334FF3">
        <w:rPr>
          <w:rFonts w:ascii="Roboto" w:hAnsi="Roboto" w:cs="Cambria Math"/>
        </w:rPr>
        <w:t xml:space="preserve"> =</w:t>
      </w:r>
      <w:r w:rsidRPr="00334FF3">
        <w:rPr>
          <w:rFonts w:ascii="Roboto" w:hAnsi="Roboto"/>
        </w:rPr>
        <w:t xml:space="preserve"> 0.44, </w:t>
      </w:r>
      <w:r w:rsidRPr="00334FF3">
        <w:rPr>
          <w:rFonts w:ascii="Cambria Math" w:hAnsi="Cambria Math" w:cs="Cambria Math"/>
        </w:rPr>
        <w:t>𝛿</w:t>
      </w:r>
      <w:r w:rsidR="002E3704" w:rsidRPr="00334FF3">
        <w:rPr>
          <w:rFonts w:ascii="Roboto" w:hAnsi="Roboto" w:cs="Cambria Math"/>
        </w:rPr>
        <w:t xml:space="preserve"> </w:t>
      </w:r>
      <w:r w:rsidRPr="00334FF3">
        <w:rPr>
          <w:rFonts w:ascii="Roboto" w:hAnsi="Roboto"/>
        </w:rPr>
        <w:t>=</w:t>
      </w:r>
      <w:r w:rsidR="002E3704" w:rsidRPr="00334FF3">
        <w:rPr>
          <w:rFonts w:ascii="Roboto" w:hAnsi="Roboto"/>
        </w:rPr>
        <w:t xml:space="preserve"> </w:t>
      </w:r>
      <w:r w:rsidRPr="00334FF3">
        <w:rPr>
          <w:rFonts w:ascii="Roboto" w:hAnsi="Roboto"/>
        </w:rPr>
        <w:t xml:space="preserve">4.45, </w:t>
      </w:r>
      <w:r w:rsidRPr="00334FF3">
        <w:rPr>
          <w:rFonts w:ascii="Cambria Math" w:hAnsi="Cambria Math" w:cs="Cambria Math"/>
        </w:rPr>
        <w:t>𝛾</w:t>
      </w:r>
      <w:r w:rsidR="002E3704" w:rsidRPr="00334FF3">
        <w:rPr>
          <w:rFonts w:ascii="Roboto" w:hAnsi="Roboto" w:cs="Cambria Math"/>
        </w:rPr>
        <w:t xml:space="preserve"> </w:t>
      </w:r>
      <w:r w:rsidRPr="00334FF3">
        <w:rPr>
          <w:rFonts w:ascii="Roboto" w:hAnsi="Roboto"/>
        </w:rPr>
        <w:t>=</w:t>
      </w:r>
      <w:r w:rsidR="002E3704" w:rsidRPr="00334FF3">
        <w:rPr>
          <w:rFonts w:ascii="Roboto" w:hAnsi="Roboto"/>
        </w:rPr>
        <w:t xml:space="preserve"> </w:t>
      </w:r>
      <w:r w:rsidRPr="00334FF3">
        <w:rPr>
          <w:rFonts w:ascii="Roboto" w:hAnsi="Roboto"/>
        </w:rPr>
        <w:t xml:space="preserve">8.55, </w:t>
      </w:r>
      <w:r w:rsidRPr="00334FF3">
        <w:rPr>
          <w:rFonts w:ascii="Cambria" w:hAnsi="Cambria" w:cs="Cambria"/>
        </w:rPr>
        <w:t>ϕ</w:t>
      </w:r>
      <w:r w:rsidRPr="00334FF3">
        <w:rPr>
          <w:rFonts w:ascii="Cambria Math" w:hAnsi="Cambria Math" w:cs="Cambria Math"/>
        </w:rPr>
        <w:t>∗</w:t>
      </w:r>
      <w:r w:rsidR="002E3704" w:rsidRPr="00334FF3">
        <w:rPr>
          <w:rFonts w:ascii="Roboto" w:hAnsi="Roboto" w:cs="Cambria Math"/>
        </w:rPr>
        <w:t xml:space="preserve"> </w:t>
      </w:r>
      <w:r w:rsidRPr="00334FF3">
        <w:rPr>
          <w:rFonts w:ascii="Roboto" w:hAnsi="Roboto"/>
        </w:rPr>
        <w:t>=</w:t>
      </w:r>
      <w:r w:rsidR="002E3704" w:rsidRPr="00334FF3">
        <w:rPr>
          <w:rFonts w:ascii="Roboto" w:hAnsi="Roboto"/>
        </w:rPr>
        <w:t xml:space="preserve"> </w:t>
      </w:r>
      <w:r w:rsidRPr="00334FF3">
        <w:rPr>
          <w:rFonts w:ascii="Roboto" w:hAnsi="Roboto"/>
        </w:rPr>
        <w:t>0.28</w:t>
      </w:r>
      <w:r w:rsidR="002350AC" w:rsidRPr="00334FF3">
        <w:rPr>
          <w:rFonts w:ascii="Roboto" w:hAnsi="Roboto"/>
        </w:rPr>
        <w:t>, and</w:t>
      </w:r>
      <w:r w:rsidRPr="00334FF3">
        <w:rPr>
          <w:rFonts w:ascii="Roboto" w:hAnsi="Roboto"/>
        </w:rPr>
        <w:t xml:space="preserve"> </w:t>
      </w:r>
      <w:r w:rsidRPr="00334FF3">
        <w:rPr>
          <w:rFonts w:ascii="Cambria Math" w:hAnsi="Cambria Math" w:cs="Cambria Math"/>
        </w:rPr>
        <w:t>𝜉</w:t>
      </w:r>
      <w:r w:rsidR="002E3704" w:rsidRPr="00334FF3">
        <w:rPr>
          <w:rFonts w:ascii="Roboto" w:hAnsi="Roboto" w:cs="Cambria Math"/>
        </w:rPr>
        <w:t xml:space="preserve"> </w:t>
      </w:r>
      <w:r w:rsidRPr="00334FF3">
        <w:rPr>
          <w:rFonts w:ascii="Roboto" w:hAnsi="Roboto"/>
        </w:rPr>
        <w:t xml:space="preserve">= 1×10-3) and spheres (pyroxene and olivine crystals; aspect ratio of 1.03, </w:t>
      </w:r>
      <w:proofErr w:type="spellStart"/>
      <w:r w:rsidR="002E3704" w:rsidRPr="00334FF3">
        <w:rPr>
          <w:rFonts w:ascii="Cambria" w:hAnsi="Cambria" w:cs="Cambria"/>
        </w:rPr>
        <w:t>ϕ</w:t>
      </w:r>
      <w:r w:rsidR="002E3704" w:rsidRPr="00334FF3">
        <w:rPr>
          <w:rFonts w:ascii="Roboto" w:hAnsi="Roboto" w:cs="Cambria Math"/>
        </w:rPr>
        <w:t>m</w:t>
      </w:r>
      <w:proofErr w:type="spellEnd"/>
      <w:r w:rsidR="002E3704" w:rsidRPr="00334FF3">
        <w:rPr>
          <w:rFonts w:ascii="Roboto" w:hAnsi="Roboto" w:cs="Cambria Math"/>
        </w:rPr>
        <w:t xml:space="preserve"> =</w:t>
      </w:r>
      <w:r w:rsidRPr="00334FF3">
        <w:rPr>
          <w:rFonts w:ascii="Roboto" w:hAnsi="Roboto"/>
        </w:rPr>
        <w:t xml:space="preserve"> 0.61, </w:t>
      </w:r>
      <w:r w:rsidRPr="00334FF3">
        <w:rPr>
          <w:rFonts w:ascii="Cambria Math" w:hAnsi="Cambria Math" w:cs="Cambria Math"/>
        </w:rPr>
        <w:t>𝛿</w:t>
      </w:r>
      <w:r w:rsidR="002E3704" w:rsidRPr="00334FF3">
        <w:rPr>
          <w:rFonts w:ascii="Roboto" w:hAnsi="Roboto" w:cs="Cambria Math"/>
        </w:rPr>
        <w:t xml:space="preserve"> </w:t>
      </w:r>
      <w:r w:rsidRPr="00334FF3">
        <w:rPr>
          <w:rFonts w:ascii="Roboto" w:hAnsi="Roboto"/>
        </w:rPr>
        <w:t xml:space="preserve">= 11.40, </w:t>
      </w:r>
      <w:r w:rsidRPr="00334FF3">
        <w:rPr>
          <w:rFonts w:ascii="Cambria Math" w:hAnsi="Cambria Math" w:cs="Cambria Math"/>
        </w:rPr>
        <w:t>𝛾</w:t>
      </w:r>
      <w:r w:rsidR="002E3704" w:rsidRPr="00334FF3">
        <w:rPr>
          <w:rFonts w:ascii="Roboto" w:hAnsi="Roboto" w:cs="Cambria Math"/>
        </w:rPr>
        <w:t xml:space="preserve"> </w:t>
      </w:r>
      <w:r w:rsidRPr="00334FF3">
        <w:rPr>
          <w:rFonts w:ascii="Roboto" w:hAnsi="Roboto"/>
        </w:rPr>
        <w:t xml:space="preserve">= 1.60, </w:t>
      </w:r>
      <w:r w:rsidRPr="00334FF3">
        <w:rPr>
          <w:rFonts w:ascii="Cambria" w:hAnsi="Cambria" w:cs="Cambria"/>
        </w:rPr>
        <w:t>ϕ</w:t>
      </w:r>
      <w:r w:rsidRPr="00334FF3">
        <w:rPr>
          <w:rFonts w:ascii="Cambria Math" w:hAnsi="Cambria Math" w:cs="Cambria Math"/>
        </w:rPr>
        <w:t>∗</w:t>
      </w:r>
      <w:r w:rsidR="002E3704" w:rsidRPr="00334FF3">
        <w:rPr>
          <w:rFonts w:ascii="Roboto" w:hAnsi="Roboto" w:cs="Cambria Math"/>
        </w:rPr>
        <w:t xml:space="preserve"> </w:t>
      </w:r>
      <w:r w:rsidRPr="00334FF3">
        <w:rPr>
          <w:rFonts w:ascii="Roboto" w:hAnsi="Roboto"/>
        </w:rPr>
        <w:t>=</w:t>
      </w:r>
      <w:r w:rsidR="002E3704" w:rsidRPr="00334FF3">
        <w:rPr>
          <w:rFonts w:ascii="Roboto" w:hAnsi="Roboto"/>
        </w:rPr>
        <w:t xml:space="preserve"> </w:t>
      </w:r>
      <w:r w:rsidRPr="00334FF3">
        <w:rPr>
          <w:rFonts w:ascii="Roboto" w:hAnsi="Roboto"/>
        </w:rPr>
        <w:t>0.67</w:t>
      </w:r>
      <w:r w:rsidR="002350AC" w:rsidRPr="00334FF3">
        <w:rPr>
          <w:rFonts w:ascii="Roboto" w:hAnsi="Roboto"/>
        </w:rPr>
        <w:t>, and</w:t>
      </w:r>
      <w:r w:rsidRPr="00334FF3">
        <w:rPr>
          <w:rFonts w:ascii="Roboto" w:hAnsi="Roboto"/>
        </w:rPr>
        <w:t xml:space="preserve"> </w:t>
      </w:r>
      <w:r w:rsidRPr="00334FF3">
        <w:rPr>
          <w:rFonts w:ascii="Cambria Math" w:hAnsi="Cambria Math" w:cs="Cambria Math"/>
        </w:rPr>
        <w:t>𝜉</w:t>
      </w:r>
      <w:r w:rsidR="002E3704" w:rsidRPr="00334FF3">
        <w:rPr>
          <w:rFonts w:ascii="Roboto" w:hAnsi="Roboto" w:cs="Cambria Math"/>
        </w:rPr>
        <w:t xml:space="preserve"> </w:t>
      </w:r>
      <w:r w:rsidRPr="00334FF3">
        <w:rPr>
          <w:rFonts w:ascii="Roboto" w:hAnsi="Roboto"/>
        </w:rPr>
        <w:t>= 10×10</w:t>
      </w:r>
      <w:r w:rsidR="002350AC" w:rsidRPr="00334FF3">
        <w:rPr>
          <w:rFonts w:ascii="Roboto" w:hAnsi="Roboto"/>
        </w:rPr>
        <w:t>-</w:t>
      </w:r>
      <w:r w:rsidRPr="00334FF3">
        <w:rPr>
          <w:rFonts w:ascii="Roboto" w:hAnsi="Roboto"/>
        </w:rPr>
        <w:t>3).</w:t>
      </w:r>
      <w:r w:rsidR="002350AC" w:rsidRPr="00334FF3">
        <w:rPr>
          <w:rFonts w:ascii="Roboto" w:hAnsi="Roboto"/>
        </w:rPr>
        <w:t xml:space="preserve"> We made our calculations with a high estimated strain rate of 1 s</w:t>
      </w:r>
      <w:r w:rsidR="002350AC" w:rsidRPr="00334FF3">
        <w:rPr>
          <w:rFonts w:ascii="Roboto" w:hAnsi="Roboto"/>
          <w:vertAlign w:val="superscript"/>
        </w:rPr>
        <w:t>-1</w:t>
      </w:r>
      <w:r w:rsidR="002350AC" w:rsidRPr="00334FF3">
        <w:rPr>
          <w:rFonts w:ascii="Roboto" w:hAnsi="Roboto"/>
        </w:rPr>
        <w:t xml:space="preserve"> due to the generally trachytic texture of the lava samples (preferential crystal alignment)</w:t>
      </w:r>
      <w:r w:rsidR="002E3704" w:rsidRPr="00334FF3">
        <w:rPr>
          <w:rFonts w:ascii="Roboto" w:hAnsi="Roboto"/>
        </w:rPr>
        <w:t xml:space="preserve">, </w:t>
      </w:r>
      <w:r w:rsidR="002350AC" w:rsidRPr="00334FF3">
        <w:rPr>
          <w:rFonts w:ascii="Roboto" w:hAnsi="Roboto"/>
        </w:rPr>
        <w:t xml:space="preserve">following </w:t>
      </w:r>
      <w:proofErr w:type="spellStart"/>
      <w:r w:rsidR="002350AC" w:rsidRPr="00334FF3">
        <w:rPr>
          <w:rFonts w:ascii="Roboto" w:hAnsi="Roboto"/>
        </w:rPr>
        <w:t>Caricchi</w:t>
      </w:r>
      <w:proofErr w:type="spellEnd"/>
      <w:r w:rsidR="002350AC" w:rsidRPr="00334FF3">
        <w:rPr>
          <w:rFonts w:ascii="Roboto" w:hAnsi="Roboto"/>
        </w:rPr>
        <w:t xml:space="preserve"> et al. (2007) and Ramírez-Uribe et al. (2021).</w:t>
      </w:r>
    </w:p>
    <w:p w14:paraId="0BC7C421" w14:textId="045EBD7D" w:rsidR="003B2853" w:rsidRPr="00334FF3" w:rsidRDefault="00C86374" w:rsidP="00BB44DD">
      <w:pPr>
        <w:tabs>
          <w:tab w:val="left" w:pos="2880"/>
          <w:tab w:val="left" w:pos="6480"/>
        </w:tabs>
        <w:spacing w:after="240"/>
        <w:jc w:val="both"/>
        <w:rPr>
          <w:rFonts w:ascii="Roboto" w:hAnsi="Roboto"/>
        </w:rPr>
      </w:pPr>
      <w:r w:rsidRPr="00334FF3">
        <w:rPr>
          <w:rFonts w:ascii="Roboto" w:hAnsi="Roboto"/>
        </w:rPr>
        <w:t xml:space="preserve">While bubble nucleation </w:t>
      </w:r>
      <w:r w:rsidR="00A669A6" w:rsidRPr="00334FF3">
        <w:rPr>
          <w:rFonts w:ascii="Roboto" w:hAnsi="Roboto"/>
        </w:rPr>
        <w:t>has been shown</w:t>
      </w:r>
      <w:r w:rsidRPr="00334FF3">
        <w:rPr>
          <w:rFonts w:ascii="Roboto" w:hAnsi="Roboto"/>
        </w:rPr>
        <w:t xml:space="preserve"> to affect viscosity in magmas and lavas (</w:t>
      </w:r>
      <w:r w:rsidR="00A669A6" w:rsidRPr="00334FF3">
        <w:rPr>
          <w:rFonts w:ascii="Roboto" w:hAnsi="Roboto"/>
        </w:rPr>
        <w:t>Soldati et al., 2020</w:t>
      </w:r>
      <w:r w:rsidRPr="00334FF3">
        <w:rPr>
          <w:rFonts w:ascii="Roboto" w:hAnsi="Roboto"/>
        </w:rPr>
        <w:t xml:space="preserve">), and our samples range between 1 and 21% in </w:t>
      </w:r>
      <w:proofErr w:type="spellStart"/>
      <w:r w:rsidRPr="00334FF3">
        <w:rPr>
          <w:rFonts w:ascii="Roboto" w:hAnsi="Roboto"/>
        </w:rPr>
        <w:t>ves</w:t>
      </w:r>
      <w:r w:rsidR="006A13E2" w:rsidRPr="00334FF3">
        <w:rPr>
          <w:rFonts w:ascii="Roboto" w:hAnsi="Roboto"/>
        </w:rPr>
        <w:t>i</w:t>
      </w:r>
      <w:r w:rsidRPr="00334FF3">
        <w:rPr>
          <w:rFonts w:ascii="Roboto" w:hAnsi="Roboto"/>
        </w:rPr>
        <w:t>cularity</w:t>
      </w:r>
      <w:proofErr w:type="spellEnd"/>
      <w:r w:rsidRPr="00334FF3">
        <w:rPr>
          <w:rFonts w:ascii="Roboto" w:hAnsi="Roboto"/>
        </w:rPr>
        <w:t xml:space="preserve"> (in cooled lavas), a model has not yet been developed to </w:t>
      </w:r>
      <w:r w:rsidR="00A669A6" w:rsidRPr="00334FF3">
        <w:rPr>
          <w:rFonts w:ascii="Roboto" w:hAnsi="Roboto"/>
        </w:rPr>
        <w:t>fully</w:t>
      </w:r>
      <w:r w:rsidRPr="00334FF3">
        <w:rPr>
          <w:rFonts w:ascii="Roboto" w:hAnsi="Roboto"/>
        </w:rPr>
        <w:t xml:space="preserve"> account for the effect of bubbles on apparent viscosity in an active lava flow (Stein and Spera, 1992; Quane and Russell, 2005; Pistone et al., 2012</w:t>
      </w:r>
      <w:r w:rsidR="00A669A6" w:rsidRPr="00334FF3">
        <w:rPr>
          <w:rFonts w:ascii="Roboto" w:hAnsi="Roboto"/>
        </w:rPr>
        <w:t>; Soldati et al., 2020</w:t>
      </w:r>
      <w:r w:rsidRPr="00334FF3">
        <w:rPr>
          <w:rFonts w:ascii="Roboto" w:hAnsi="Roboto"/>
        </w:rPr>
        <w:t>), therefore, following previous similar works (</w:t>
      </w:r>
      <w:proofErr w:type="spellStart"/>
      <w:r w:rsidRPr="00334FF3">
        <w:rPr>
          <w:rFonts w:ascii="Roboto" w:hAnsi="Roboto"/>
        </w:rPr>
        <w:t>Chevrel</w:t>
      </w:r>
      <w:proofErr w:type="spellEnd"/>
      <w:r w:rsidRPr="00334FF3">
        <w:rPr>
          <w:rFonts w:ascii="Roboto" w:hAnsi="Roboto"/>
        </w:rPr>
        <w:t xml:space="preserve"> et al., 2013, 2016; Ramírez-Uribe et al., 2021), bubbles were not considered in viscosity calculations in this study.</w:t>
      </w:r>
    </w:p>
    <w:p w14:paraId="09BBD5DF" w14:textId="7EAC44A9" w:rsidR="00402958" w:rsidRPr="00334FF3" w:rsidRDefault="00402958" w:rsidP="00E90863">
      <w:pPr>
        <w:pStyle w:val="Heading1"/>
        <w:rPr>
          <w:rFonts w:ascii="Roboto" w:hAnsi="Roboto"/>
          <w:i/>
        </w:rPr>
      </w:pPr>
      <w:r w:rsidRPr="00334FF3">
        <w:rPr>
          <w:rFonts w:ascii="Roboto" w:hAnsi="Roboto"/>
        </w:rPr>
        <w:lastRenderedPageBreak/>
        <w:t xml:space="preserve">2. </w:t>
      </w:r>
      <w:r w:rsidR="00F424AC" w:rsidRPr="00334FF3">
        <w:rPr>
          <w:rFonts w:ascii="Roboto" w:hAnsi="Roboto"/>
        </w:rPr>
        <w:t>Lava</w:t>
      </w:r>
      <w:r w:rsidR="00E4248E" w:rsidRPr="00334FF3">
        <w:rPr>
          <w:rFonts w:ascii="Roboto" w:hAnsi="Roboto"/>
        </w:rPr>
        <w:t xml:space="preserve"> flow</w:t>
      </w:r>
      <w:r w:rsidR="00F424AC" w:rsidRPr="00334FF3">
        <w:rPr>
          <w:rFonts w:ascii="Roboto" w:hAnsi="Roboto"/>
        </w:rPr>
        <w:t xml:space="preserve"> </w:t>
      </w:r>
      <w:r w:rsidR="00FF0C9C" w:rsidRPr="00334FF3">
        <w:rPr>
          <w:rFonts w:ascii="Roboto" w:hAnsi="Roboto"/>
        </w:rPr>
        <w:t>velocit</w:t>
      </w:r>
      <w:r w:rsidR="00F50FFF" w:rsidRPr="00334FF3">
        <w:rPr>
          <w:rFonts w:ascii="Roboto" w:hAnsi="Roboto"/>
        </w:rPr>
        <w:t>y,</w:t>
      </w:r>
      <w:r w:rsidR="00F424AC" w:rsidRPr="00334FF3">
        <w:rPr>
          <w:rFonts w:ascii="Roboto" w:hAnsi="Roboto"/>
        </w:rPr>
        <w:t xml:space="preserve"> ef</w:t>
      </w:r>
      <w:r w:rsidR="00D97E3E" w:rsidRPr="00334FF3">
        <w:rPr>
          <w:rFonts w:ascii="Roboto" w:hAnsi="Roboto"/>
        </w:rPr>
        <w:t>fusion rate</w:t>
      </w:r>
      <w:r w:rsidR="00F50FFF" w:rsidRPr="00334FF3">
        <w:rPr>
          <w:rFonts w:ascii="Roboto" w:hAnsi="Roboto"/>
        </w:rPr>
        <w:t>, and duration</w:t>
      </w:r>
      <w:r w:rsidRPr="00334FF3">
        <w:rPr>
          <w:rFonts w:ascii="Roboto" w:hAnsi="Roboto"/>
        </w:rPr>
        <w:t xml:space="preserve"> </w:t>
      </w:r>
    </w:p>
    <w:p w14:paraId="0608821D" w14:textId="620F2C35" w:rsidR="00402958" w:rsidRPr="00334FF3" w:rsidRDefault="00402958" w:rsidP="00BB44DD">
      <w:pPr>
        <w:tabs>
          <w:tab w:val="left" w:pos="2880"/>
          <w:tab w:val="left" w:pos="6480"/>
        </w:tabs>
        <w:spacing w:after="240"/>
        <w:jc w:val="both"/>
        <w:rPr>
          <w:rFonts w:ascii="Roboto" w:hAnsi="Roboto"/>
        </w:rPr>
      </w:pPr>
      <w:r w:rsidRPr="00334FF3">
        <w:rPr>
          <w:rFonts w:ascii="Roboto" w:hAnsi="Roboto"/>
        </w:rPr>
        <w:t xml:space="preserve">Lava flow </w:t>
      </w:r>
      <w:r w:rsidR="00077EFF" w:rsidRPr="00334FF3">
        <w:rPr>
          <w:rFonts w:ascii="Roboto" w:hAnsi="Roboto"/>
        </w:rPr>
        <w:t>morphological characteristics</w:t>
      </w:r>
      <w:r w:rsidRPr="00334FF3">
        <w:rPr>
          <w:rFonts w:ascii="Roboto" w:hAnsi="Roboto"/>
        </w:rPr>
        <w:t xml:space="preserve"> can be used as a proxy for estimating rheological parameters and emplacement times (e.g.</w:t>
      </w:r>
      <w:r w:rsidR="00077EFF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Nichols</w:t>
      </w:r>
      <w:r w:rsidR="00F43A39" w:rsidRPr="00334FF3">
        <w:rPr>
          <w:rFonts w:ascii="Roboto" w:hAnsi="Roboto"/>
        </w:rPr>
        <w:t>,</w:t>
      </w:r>
      <w:r w:rsidR="00DF4110" w:rsidRPr="00334FF3">
        <w:rPr>
          <w:rFonts w:ascii="Roboto" w:hAnsi="Roboto"/>
        </w:rPr>
        <w:t xml:space="preserve"> </w:t>
      </w:r>
      <w:r w:rsidRPr="00334FF3">
        <w:rPr>
          <w:rFonts w:ascii="Roboto" w:hAnsi="Roboto"/>
        </w:rPr>
        <w:t>1939; Walker</w:t>
      </w:r>
      <w:r w:rsidR="00F43A39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1973; Hulme</w:t>
      </w:r>
      <w:r w:rsidR="00F43A39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1974; Pinkerton</w:t>
      </w:r>
      <w:r w:rsidR="00F43A39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1987; Pinkerton and Wilson</w:t>
      </w:r>
      <w:r w:rsidR="00F43A39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1994; Pinkerton and Sparks</w:t>
      </w:r>
      <w:r w:rsidR="00F43A39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1976; Fink and Griffiths</w:t>
      </w:r>
      <w:r w:rsidR="00F43A39" w:rsidRPr="00334FF3">
        <w:rPr>
          <w:rFonts w:ascii="Roboto" w:hAnsi="Roboto"/>
        </w:rPr>
        <w:t>,</w:t>
      </w:r>
      <w:r w:rsidR="00DF4110" w:rsidRPr="00334FF3">
        <w:rPr>
          <w:rFonts w:ascii="Roboto" w:hAnsi="Roboto"/>
        </w:rPr>
        <w:t xml:space="preserve"> </w:t>
      </w:r>
      <w:r w:rsidRPr="00334FF3">
        <w:rPr>
          <w:rFonts w:ascii="Roboto" w:hAnsi="Roboto"/>
        </w:rPr>
        <w:t>1992; Kilburn and Lopes</w:t>
      </w:r>
      <w:r w:rsidR="00F43A39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1991</w:t>
      </w:r>
      <w:r w:rsidR="00F43A39" w:rsidRPr="00334FF3">
        <w:rPr>
          <w:rFonts w:ascii="Roboto" w:hAnsi="Roboto"/>
        </w:rPr>
        <w:t>, Peters et al., 2021</w:t>
      </w:r>
      <w:r w:rsidRPr="00334FF3">
        <w:rPr>
          <w:rFonts w:ascii="Roboto" w:hAnsi="Roboto"/>
        </w:rPr>
        <w:t>)</w:t>
      </w:r>
      <w:r w:rsidRPr="00334FF3">
        <w:rPr>
          <w:rFonts w:ascii="Roboto" w:hAnsi="Roboto"/>
          <w:bCs/>
        </w:rPr>
        <w:t xml:space="preserve">. </w:t>
      </w:r>
      <w:r w:rsidR="00077EFF" w:rsidRPr="00334FF3">
        <w:rPr>
          <w:rFonts w:ascii="Roboto" w:hAnsi="Roboto"/>
        </w:rPr>
        <w:t>While methods based only on geometrical dimensions do not account for</w:t>
      </w:r>
      <w:r w:rsidRPr="00334FF3">
        <w:rPr>
          <w:rFonts w:ascii="Roboto" w:hAnsi="Roboto"/>
        </w:rPr>
        <w:t xml:space="preserve"> important chemical and physical properties of the magma (</w:t>
      </w:r>
      <w:r w:rsidR="00685240" w:rsidRPr="00334FF3">
        <w:rPr>
          <w:rFonts w:ascii="Roboto" w:hAnsi="Roboto"/>
        </w:rPr>
        <w:t xml:space="preserve">e.g., </w:t>
      </w:r>
      <w:r w:rsidRPr="00334FF3">
        <w:rPr>
          <w:rFonts w:ascii="Roboto" w:hAnsi="Roboto"/>
        </w:rPr>
        <w:t>chemical composition, oxygen fugacity, volatile content, temperature</w:t>
      </w:r>
      <w:r w:rsidR="0038175F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shape and size of bubbles and crystals) that affect the lava rheology, </w:t>
      </w:r>
      <w:r w:rsidR="00077EFF" w:rsidRPr="00334FF3">
        <w:rPr>
          <w:rFonts w:ascii="Roboto" w:hAnsi="Roboto"/>
        </w:rPr>
        <w:t>they have been show</w:t>
      </w:r>
      <w:r w:rsidR="00ED5F81" w:rsidRPr="00334FF3">
        <w:rPr>
          <w:rFonts w:ascii="Roboto" w:hAnsi="Roboto"/>
        </w:rPr>
        <w:t>n</w:t>
      </w:r>
      <w:r w:rsidR="00077EFF" w:rsidRPr="00334FF3">
        <w:rPr>
          <w:rFonts w:ascii="Roboto" w:hAnsi="Roboto"/>
        </w:rPr>
        <w:t xml:space="preserve"> </w:t>
      </w:r>
      <w:r w:rsidR="00685240" w:rsidRPr="00334FF3">
        <w:rPr>
          <w:rFonts w:ascii="Roboto" w:hAnsi="Roboto"/>
        </w:rPr>
        <w:t>as a</w:t>
      </w:r>
      <w:r w:rsidR="00077EFF" w:rsidRPr="00334FF3">
        <w:rPr>
          <w:rFonts w:ascii="Roboto" w:hAnsi="Roboto"/>
        </w:rPr>
        <w:t xml:space="preserve"> reasonable </w:t>
      </w:r>
      <w:r w:rsidR="00685240" w:rsidRPr="00334FF3">
        <w:rPr>
          <w:rFonts w:ascii="Roboto" w:hAnsi="Roboto"/>
        </w:rPr>
        <w:t xml:space="preserve">means for estimating </w:t>
      </w:r>
      <w:r w:rsidR="00077EFF" w:rsidRPr="00334FF3">
        <w:rPr>
          <w:rFonts w:ascii="Roboto" w:hAnsi="Roboto"/>
        </w:rPr>
        <w:t xml:space="preserve">lava rheology and emplacement durations in situations (e.g., </w:t>
      </w:r>
      <w:r w:rsidR="00077EFF" w:rsidRPr="00334FF3">
        <w:rPr>
          <w:rFonts w:ascii="Roboto" w:hAnsi="Roboto" w:cs="Helvetica"/>
          <w:bCs/>
        </w:rPr>
        <w:t>Carrasco-</w:t>
      </w:r>
      <w:proofErr w:type="spellStart"/>
      <w:r w:rsidR="00077EFF" w:rsidRPr="00334FF3">
        <w:rPr>
          <w:rFonts w:ascii="Roboto" w:hAnsi="Roboto" w:cs="Helvetica"/>
          <w:bCs/>
        </w:rPr>
        <w:t>Nuñez</w:t>
      </w:r>
      <w:proofErr w:type="spellEnd"/>
      <w:r w:rsidR="00077EFF" w:rsidRPr="00334FF3">
        <w:rPr>
          <w:rFonts w:ascii="Roboto" w:hAnsi="Roboto" w:cs="Helvetica"/>
          <w:bCs/>
        </w:rPr>
        <w:t xml:space="preserve"> 1997; </w:t>
      </w:r>
      <w:proofErr w:type="spellStart"/>
      <w:r w:rsidR="00077EFF" w:rsidRPr="00334FF3">
        <w:rPr>
          <w:rFonts w:ascii="Roboto" w:hAnsi="Roboto"/>
        </w:rPr>
        <w:t>Chevrel</w:t>
      </w:r>
      <w:proofErr w:type="spellEnd"/>
      <w:r w:rsidR="00077EFF" w:rsidRPr="00334FF3">
        <w:rPr>
          <w:rFonts w:ascii="Roboto" w:hAnsi="Roboto"/>
        </w:rPr>
        <w:t xml:space="preserve"> et al., 2013, 2016; Ramírez-Uribe et al., 2021; Reyes-Guzmán et al., 2021)</w:t>
      </w:r>
      <w:r w:rsidRPr="00334FF3">
        <w:rPr>
          <w:rFonts w:ascii="Roboto" w:hAnsi="Roboto"/>
        </w:rPr>
        <w:t>.</w:t>
      </w:r>
      <w:r w:rsidR="00077EFF" w:rsidRPr="00334FF3">
        <w:rPr>
          <w:rFonts w:ascii="Roboto" w:hAnsi="Roboto"/>
        </w:rPr>
        <w:t xml:space="preserve"> This is particularly useful in pre-historic lava flows for which no direct observations exist.</w:t>
      </w:r>
      <w:r w:rsidR="00077EFF" w:rsidRPr="00334FF3">
        <w:rPr>
          <w:rFonts w:ascii="Roboto" w:hAnsi="Roboto" w:cs="Helvetica"/>
          <w:bCs/>
        </w:rPr>
        <w:t xml:space="preserve"> Additionally, morphological characteristics can be combined with petrological/rheological characteristics (i.e., viscosity) for a mixed morphological/rheological calculation of lava characteristics and emplacement times (</w:t>
      </w:r>
      <w:r w:rsidR="00077EFF" w:rsidRPr="00334FF3">
        <w:rPr>
          <w:rFonts w:ascii="Roboto" w:hAnsi="Roboto"/>
        </w:rPr>
        <w:t>Ramírez-Uribe et al., 2021). Here, we use two methods based purely on morphological characteristics and one based on a mixed petrological/morphological approach.</w:t>
      </w:r>
    </w:p>
    <w:p w14:paraId="0A6DC27A" w14:textId="0BF49CCE" w:rsidR="00077EFF" w:rsidRPr="00334FF3" w:rsidRDefault="00E90863" w:rsidP="007902AA">
      <w:pPr>
        <w:pStyle w:val="Heading2"/>
        <w:spacing w:after="120"/>
        <w:rPr>
          <w:rFonts w:ascii="Roboto" w:hAnsi="Roboto" w:cs="Times New Roman"/>
          <w:b/>
          <w:bCs/>
          <w:color w:val="auto"/>
          <w:sz w:val="24"/>
          <w:szCs w:val="24"/>
        </w:rPr>
      </w:pPr>
      <w:r w:rsidRPr="00334FF3">
        <w:rPr>
          <w:rFonts w:ascii="Roboto" w:hAnsi="Roboto" w:cs="Times New Roman"/>
          <w:b/>
          <w:bCs/>
          <w:color w:val="auto"/>
          <w:sz w:val="24"/>
          <w:szCs w:val="24"/>
        </w:rPr>
        <w:t>2.1 Jeffreys Equation (petrological method)</w:t>
      </w:r>
    </w:p>
    <w:p w14:paraId="530330E8" w14:textId="25483347" w:rsidR="00E90863" w:rsidRPr="00334FF3" w:rsidRDefault="00E90863" w:rsidP="007902AA">
      <w:pPr>
        <w:spacing w:before="240" w:after="120"/>
        <w:rPr>
          <w:rFonts w:ascii="Roboto" w:hAnsi="Roboto"/>
        </w:rPr>
      </w:pPr>
      <w:r w:rsidRPr="00334FF3">
        <w:rPr>
          <w:rFonts w:ascii="Roboto" w:hAnsi="Roboto"/>
        </w:rPr>
        <w:t>The Jeffreys (1925) equation can be used to calculate average velocity of a Newtonian liquid flowing in a channel.</w:t>
      </w:r>
      <w:r w:rsidR="000D1D6D" w:rsidRPr="00334FF3">
        <w:rPr>
          <w:rFonts w:ascii="Roboto" w:hAnsi="Roboto"/>
        </w:rPr>
        <w:t xml:space="preserve"> This method considers both </w:t>
      </w:r>
      <w:r w:rsidR="0005358B" w:rsidRPr="00334FF3">
        <w:rPr>
          <w:rFonts w:ascii="Roboto" w:hAnsi="Roboto"/>
        </w:rPr>
        <w:t>some</w:t>
      </w:r>
      <w:r w:rsidR="000D1D6D" w:rsidRPr="00334FF3">
        <w:rPr>
          <w:rFonts w:ascii="Roboto" w:hAnsi="Roboto"/>
        </w:rPr>
        <w:t xml:space="preserve"> morphological characteristics of a flow as well as its viscosity.</w:t>
      </w:r>
      <w:r w:rsidRPr="00334FF3">
        <w:rPr>
          <w:rFonts w:ascii="Roboto" w:hAnsi="Roboto"/>
        </w:rPr>
        <w:t xml:space="preserve"> When </w:t>
      </w:r>
      <w:r w:rsidR="00EB0771" w:rsidRPr="00334FF3">
        <w:rPr>
          <w:rFonts w:ascii="Roboto" w:hAnsi="Roboto"/>
        </w:rPr>
        <w:t>applied to a flow with a</w:t>
      </w:r>
      <w:r w:rsidRPr="00334FF3">
        <w:rPr>
          <w:rFonts w:ascii="Roboto" w:hAnsi="Roboto"/>
        </w:rPr>
        <w:t xml:space="preserve"> channel </w:t>
      </w:r>
      <w:r w:rsidR="00EB0771" w:rsidRPr="00334FF3">
        <w:rPr>
          <w:rFonts w:ascii="Roboto" w:hAnsi="Roboto"/>
        </w:rPr>
        <w:t xml:space="preserve">that </w:t>
      </w:r>
      <w:r w:rsidRPr="00334FF3">
        <w:rPr>
          <w:rFonts w:ascii="Roboto" w:hAnsi="Roboto"/>
        </w:rPr>
        <w:t>is significantly wider than its depth, the following equation is used:</w:t>
      </w:r>
    </w:p>
    <w:p w14:paraId="336A00FF" w14:textId="1396503E" w:rsidR="00E90863" w:rsidRPr="00334FF3" w:rsidRDefault="00E90863" w:rsidP="007902AA">
      <w:pPr>
        <w:tabs>
          <w:tab w:val="left" w:pos="2880"/>
          <w:tab w:val="left" w:pos="5760"/>
        </w:tabs>
        <w:spacing w:before="240" w:after="120"/>
        <w:jc w:val="center"/>
        <w:rPr>
          <w:rFonts w:ascii="Roboto" w:hAnsi="Roboto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ρg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func>
            </m:num>
            <m:den>
              <m:r>
                <w:rPr>
                  <w:rFonts w:ascii="Cambria Math" w:hAnsi="Cambria Math"/>
                </w:rPr>
                <m:t>3η</m:t>
              </m:r>
            </m:den>
          </m:f>
          <m:r>
            <w:rPr>
              <w:rFonts w:ascii="Cambria Math" w:hAnsi="Cambria Math"/>
            </w:rPr>
            <m:t xml:space="preserve">              </m:t>
          </m:r>
          <m:r>
            <m:rPr>
              <m:sty m:val="p"/>
            </m:rPr>
            <w:rPr>
              <w:rFonts w:ascii="Cambria Math" w:hAnsi="Cambria Math"/>
            </w:rPr>
            <m:t>(5)</m:t>
          </m:r>
        </m:oMath>
      </m:oMathPara>
    </w:p>
    <w:p w14:paraId="10D981E0" w14:textId="48ED2B42" w:rsidR="00E90863" w:rsidRPr="00334FF3" w:rsidRDefault="00E90863" w:rsidP="007902AA">
      <w:pPr>
        <w:tabs>
          <w:tab w:val="left" w:pos="2880"/>
          <w:tab w:val="left" w:pos="5760"/>
        </w:tabs>
        <w:spacing w:before="240" w:after="120"/>
        <w:rPr>
          <w:rFonts w:ascii="Roboto" w:hAnsi="Roboto"/>
        </w:rPr>
      </w:pPr>
      <w:r w:rsidRPr="00334FF3">
        <w:rPr>
          <w:rFonts w:ascii="Roboto" w:hAnsi="Roboto"/>
        </w:rPr>
        <w:t xml:space="preserve">where </w:t>
      </w:r>
      <w:r w:rsidRPr="00334FF3">
        <w:rPr>
          <w:rFonts w:ascii="Roboto" w:hAnsi="Roboto"/>
          <w:i/>
          <w:iCs/>
        </w:rPr>
        <w:t>H</w:t>
      </w:r>
      <w:r w:rsidR="007D5AEA" w:rsidRPr="00334FF3">
        <w:rPr>
          <w:rFonts w:ascii="Roboto" w:hAnsi="Roboto"/>
        </w:rPr>
        <w:t xml:space="preserve"> </w:t>
      </w:r>
      <w:r w:rsidRPr="00334FF3">
        <w:rPr>
          <w:rFonts w:ascii="Roboto" w:hAnsi="Roboto"/>
        </w:rPr>
        <w:t xml:space="preserve">is the depth of the lava in the channel, </w:t>
      </w:r>
      <w:r w:rsidRPr="00334FF3">
        <w:rPr>
          <w:rFonts w:ascii="Cambria Math" w:hAnsi="Cambria Math" w:cs="Cambria Math"/>
        </w:rPr>
        <w:t>𝜌</w:t>
      </w:r>
      <w:r w:rsidRPr="00334FF3">
        <w:rPr>
          <w:rFonts w:ascii="Roboto" w:hAnsi="Roboto"/>
        </w:rPr>
        <w:t xml:space="preserve"> is lava density, </w:t>
      </w:r>
      <w:r w:rsidRPr="00334FF3">
        <w:rPr>
          <w:rFonts w:ascii="Cambria Math" w:hAnsi="Cambria Math" w:cs="Cambria Math"/>
        </w:rPr>
        <w:t>𝑔</w:t>
      </w:r>
      <w:r w:rsidRPr="00334FF3">
        <w:rPr>
          <w:rFonts w:ascii="Roboto" w:hAnsi="Roboto"/>
        </w:rPr>
        <w:t xml:space="preserve"> is acceleration due to gravity, </w:t>
      </w:r>
      <w:r w:rsidRPr="00334FF3">
        <w:rPr>
          <w:rFonts w:ascii="Cambria Math" w:hAnsi="Cambria Math" w:cs="Cambria Math"/>
        </w:rPr>
        <w:t>𝛼</w:t>
      </w:r>
      <w:r w:rsidRPr="00334FF3">
        <w:rPr>
          <w:rFonts w:ascii="Roboto" w:hAnsi="Roboto"/>
        </w:rPr>
        <w:t xml:space="preserve"> is the angle of the slope down which the lava is flowing, and η is the lava viscosity. Here, we used the </w:t>
      </w:r>
      <w:r w:rsidR="00716E2D" w:rsidRPr="00334FF3">
        <w:rPr>
          <w:rFonts w:ascii="Roboto" w:hAnsi="Roboto"/>
        </w:rPr>
        <w:t xml:space="preserve">apparent </w:t>
      </w:r>
      <w:r w:rsidRPr="00334FF3">
        <w:rPr>
          <w:rFonts w:ascii="Roboto" w:hAnsi="Roboto"/>
        </w:rPr>
        <w:t xml:space="preserve">viscosities calculated </w:t>
      </w:r>
      <w:r w:rsidR="007902AA" w:rsidRPr="00334FF3">
        <w:rPr>
          <w:rFonts w:ascii="Roboto" w:hAnsi="Roboto"/>
        </w:rPr>
        <w:t>using the methods described in Section 1 of this document that correspond to the flows for which morphological measurements were obtained from the LiDAR data (Flows 2 and 4).</w:t>
      </w:r>
    </w:p>
    <w:p w14:paraId="6A0A97AF" w14:textId="09FA0968" w:rsidR="00E90863" w:rsidRPr="00334FF3" w:rsidRDefault="007902AA" w:rsidP="007902AA">
      <w:pPr>
        <w:pStyle w:val="Heading2"/>
        <w:spacing w:after="120"/>
        <w:rPr>
          <w:rFonts w:ascii="Roboto" w:hAnsi="Roboto" w:cs="Times New Roman"/>
          <w:b/>
          <w:bCs/>
          <w:color w:val="auto"/>
          <w:sz w:val="24"/>
          <w:szCs w:val="24"/>
        </w:rPr>
      </w:pPr>
      <w:r w:rsidRPr="00334FF3">
        <w:rPr>
          <w:rFonts w:ascii="Roboto" w:hAnsi="Roboto" w:cs="Times New Roman"/>
          <w:b/>
          <w:bCs/>
          <w:color w:val="auto"/>
          <w:sz w:val="24"/>
          <w:szCs w:val="24"/>
        </w:rPr>
        <w:t xml:space="preserve">2.2 </w:t>
      </w:r>
      <w:proofErr w:type="spellStart"/>
      <w:r w:rsidRPr="00334FF3">
        <w:rPr>
          <w:rFonts w:ascii="Roboto" w:hAnsi="Roboto" w:cs="Times New Roman"/>
          <w:b/>
          <w:bCs/>
          <w:color w:val="auto"/>
          <w:sz w:val="24"/>
          <w:szCs w:val="24"/>
        </w:rPr>
        <w:t>Gr</w:t>
      </w:r>
      <w:r w:rsidR="00802C9D" w:rsidRPr="00334FF3">
        <w:rPr>
          <w:rFonts w:ascii="Roboto" w:hAnsi="Roboto" w:cs="Times New Roman"/>
          <w:b/>
          <w:bCs/>
          <w:color w:val="auto"/>
          <w:sz w:val="24"/>
          <w:szCs w:val="24"/>
        </w:rPr>
        <w:t>ä</w:t>
      </w:r>
      <w:r w:rsidRPr="00334FF3">
        <w:rPr>
          <w:rFonts w:ascii="Roboto" w:hAnsi="Roboto" w:cs="Times New Roman"/>
          <w:b/>
          <w:bCs/>
          <w:color w:val="auto"/>
          <w:sz w:val="24"/>
          <w:szCs w:val="24"/>
        </w:rPr>
        <w:t>tz</w:t>
      </w:r>
      <w:proofErr w:type="spellEnd"/>
      <w:r w:rsidRPr="00334FF3">
        <w:rPr>
          <w:rFonts w:ascii="Roboto" w:hAnsi="Roboto" w:cs="Times New Roman"/>
          <w:b/>
          <w:bCs/>
          <w:color w:val="auto"/>
          <w:sz w:val="24"/>
          <w:szCs w:val="24"/>
        </w:rPr>
        <w:t>-Number method</w:t>
      </w:r>
    </w:p>
    <w:p w14:paraId="5EE5D490" w14:textId="4717CC52" w:rsidR="00207DB1" w:rsidRPr="00334FF3" w:rsidRDefault="00402958" w:rsidP="00BB44DD">
      <w:pPr>
        <w:tabs>
          <w:tab w:val="left" w:pos="2880"/>
          <w:tab w:val="left" w:pos="6480"/>
        </w:tabs>
        <w:spacing w:after="240"/>
        <w:jc w:val="both"/>
        <w:rPr>
          <w:rFonts w:ascii="Roboto" w:hAnsi="Roboto" w:cs="Helvetica"/>
          <w:bCs/>
        </w:rPr>
      </w:pPr>
      <w:r w:rsidRPr="00334FF3">
        <w:rPr>
          <w:rFonts w:ascii="Roboto" w:hAnsi="Roboto" w:cs="Helvetica"/>
          <w:bCs/>
        </w:rPr>
        <w:t>Here we use the</w:t>
      </w:r>
      <w:r w:rsidR="00523E0D" w:rsidRPr="00334FF3">
        <w:rPr>
          <w:rFonts w:ascii="Roboto" w:hAnsi="Roboto" w:cs="Helvetica"/>
          <w:bCs/>
        </w:rPr>
        <w:t xml:space="preserve"> purely morphological</w:t>
      </w:r>
      <w:r w:rsidRPr="00334FF3">
        <w:rPr>
          <w:rFonts w:ascii="Roboto" w:hAnsi="Roboto" w:cs="Helvetica"/>
          <w:bCs/>
        </w:rPr>
        <w:t xml:space="preserve"> method proposed by Pinkerton and Wilson (1994) that </w:t>
      </w:r>
      <w:r w:rsidRPr="00334FF3">
        <w:rPr>
          <w:rFonts w:ascii="Roboto" w:hAnsi="Roboto" w:cs="Times"/>
        </w:rPr>
        <w:t>links</w:t>
      </w:r>
      <w:r w:rsidRPr="00334FF3">
        <w:rPr>
          <w:rFonts w:ascii="Roboto" w:hAnsi="Roboto"/>
          <w:bCs/>
        </w:rPr>
        <w:t xml:space="preserve"> the final length of lava flow to the amount of cooling taking place in the lava </w:t>
      </w:r>
      <w:r w:rsidR="00AE3EC1" w:rsidRPr="00334FF3">
        <w:rPr>
          <w:rFonts w:ascii="Roboto" w:hAnsi="Roboto"/>
          <w:bCs/>
        </w:rPr>
        <w:t xml:space="preserve">and </w:t>
      </w:r>
      <w:r w:rsidRPr="00334FF3">
        <w:rPr>
          <w:rFonts w:ascii="Roboto" w:hAnsi="Roboto"/>
          <w:bCs/>
        </w:rPr>
        <w:t xml:space="preserve">the velocity of emplacement. This model applies </w:t>
      </w:r>
      <w:r w:rsidR="00BD712C" w:rsidRPr="00334FF3">
        <w:rPr>
          <w:rFonts w:ascii="Roboto" w:hAnsi="Roboto"/>
          <w:bCs/>
        </w:rPr>
        <w:t>to</w:t>
      </w:r>
      <w:r w:rsidRPr="00334FF3">
        <w:rPr>
          <w:rFonts w:ascii="Roboto" w:hAnsi="Roboto"/>
          <w:bCs/>
        </w:rPr>
        <w:t xml:space="preserve"> cooling-limited flows</w:t>
      </w:r>
      <w:r w:rsidRPr="00334FF3">
        <w:rPr>
          <w:rFonts w:ascii="Roboto" w:hAnsi="Roboto" w:cs="Helvetica"/>
          <w:bCs/>
        </w:rPr>
        <w:t xml:space="preserve"> </w:t>
      </w:r>
      <w:r w:rsidR="00BD712C" w:rsidRPr="00334FF3">
        <w:rPr>
          <w:rFonts w:ascii="Roboto" w:hAnsi="Roboto" w:cs="Helvetica"/>
          <w:bCs/>
        </w:rPr>
        <w:t>(not</w:t>
      </w:r>
      <w:r w:rsidRPr="00334FF3">
        <w:rPr>
          <w:rFonts w:ascii="Roboto" w:hAnsi="Roboto" w:cs="Helvetica"/>
          <w:bCs/>
        </w:rPr>
        <w:t xml:space="preserve"> to volume-limited flows</w:t>
      </w:r>
      <w:r w:rsidR="00BD712C" w:rsidRPr="00334FF3">
        <w:rPr>
          <w:rFonts w:ascii="Roboto" w:hAnsi="Roboto" w:cs="Helvetica"/>
          <w:bCs/>
        </w:rPr>
        <w:t>)</w:t>
      </w:r>
      <w:r w:rsidRPr="00334FF3">
        <w:rPr>
          <w:rFonts w:ascii="Roboto" w:hAnsi="Roboto" w:cs="Helvetica"/>
          <w:bCs/>
        </w:rPr>
        <w:t xml:space="preserve"> (</w:t>
      </w:r>
      <w:r w:rsidR="00D20C8C" w:rsidRPr="00334FF3">
        <w:rPr>
          <w:rFonts w:ascii="Roboto" w:hAnsi="Roboto" w:cs="Helvetica"/>
          <w:bCs/>
        </w:rPr>
        <w:t>Pinkerton and Wilson</w:t>
      </w:r>
      <w:r w:rsidR="00B8437C" w:rsidRPr="00334FF3">
        <w:rPr>
          <w:rFonts w:ascii="Roboto" w:hAnsi="Roboto" w:cs="Helvetica"/>
          <w:bCs/>
        </w:rPr>
        <w:t>,</w:t>
      </w:r>
      <w:r w:rsidR="00D20C8C" w:rsidRPr="00334FF3">
        <w:rPr>
          <w:rFonts w:ascii="Roboto" w:hAnsi="Roboto" w:cs="Helvetica"/>
          <w:bCs/>
        </w:rPr>
        <w:t xml:space="preserve"> 1994)</w:t>
      </w:r>
      <w:r w:rsidR="00BD712C" w:rsidRPr="00334FF3">
        <w:rPr>
          <w:rFonts w:ascii="Roboto" w:hAnsi="Roboto" w:cs="Helvetica"/>
          <w:bCs/>
        </w:rPr>
        <w:t xml:space="preserve"> and</w:t>
      </w:r>
      <w:r w:rsidRPr="00334FF3">
        <w:rPr>
          <w:rFonts w:ascii="Roboto" w:hAnsi="Roboto"/>
          <w:bCs/>
        </w:rPr>
        <w:t xml:space="preserve"> </w:t>
      </w:r>
      <w:r w:rsidR="00BD712C" w:rsidRPr="00334FF3">
        <w:rPr>
          <w:rFonts w:ascii="Roboto" w:hAnsi="Roboto"/>
          <w:bCs/>
        </w:rPr>
        <w:t>assumes</w:t>
      </w:r>
      <w:r w:rsidRPr="00334FF3">
        <w:rPr>
          <w:rFonts w:ascii="Roboto" w:hAnsi="Roboto"/>
          <w:bCs/>
        </w:rPr>
        <w:t xml:space="preserve"> that the flow is controlled by the behavior of the viscous </w:t>
      </w:r>
      <w:r w:rsidR="00523E0D" w:rsidRPr="00334FF3">
        <w:rPr>
          <w:rFonts w:ascii="Roboto" w:hAnsi="Roboto"/>
          <w:bCs/>
        </w:rPr>
        <w:t>center of the flow rather than by</w:t>
      </w:r>
      <w:r w:rsidRPr="00334FF3">
        <w:rPr>
          <w:rFonts w:ascii="Roboto" w:hAnsi="Roboto"/>
          <w:bCs/>
        </w:rPr>
        <w:t xml:space="preserve"> resistance of the solidifying crust. Here, the heat transfer is dominated by conduction and represented by the</w:t>
      </w:r>
      <w:r w:rsidRPr="00334FF3">
        <w:rPr>
          <w:rFonts w:ascii="Roboto" w:hAnsi="Roboto" w:cs="Helvetica"/>
          <w:bCs/>
        </w:rPr>
        <w:t xml:space="preserve"> </w:t>
      </w:r>
      <w:proofErr w:type="spellStart"/>
      <w:r w:rsidRPr="00334FF3">
        <w:rPr>
          <w:rFonts w:ascii="Roboto" w:hAnsi="Roboto" w:cs="Helvetica"/>
          <w:bCs/>
          <w:i/>
        </w:rPr>
        <w:t>Grätz</w:t>
      </w:r>
      <w:proofErr w:type="spellEnd"/>
      <w:r w:rsidR="00D20C8C" w:rsidRPr="00334FF3">
        <w:rPr>
          <w:rFonts w:ascii="Roboto" w:hAnsi="Roboto" w:cs="Helvetica"/>
          <w:bCs/>
          <w:i/>
        </w:rPr>
        <w:t xml:space="preserve"> </w:t>
      </w:r>
      <w:r w:rsidR="004B0F8B" w:rsidRPr="00334FF3">
        <w:rPr>
          <w:rFonts w:ascii="Roboto" w:hAnsi="Roboto" w:cs="Helvetica"/>
          <w:bCs/>
        </w:rPr>
        <w:t xml:space="preserve">number </w:t>
      </w:r>
      <w:r w:rsidR="000F5F72" w:rsidRPr="00334FF3">
        <w:rPr>
          <w:rFonts w:ascii="Roboto" w:hAnsi="Roboto" w:cs="Helvetica"/>
          <w:bCs/>
        </w:rPr>
        <w:t>(Knudsen and Katz</w:t>
      </w:r>
      <w:r w:rsidR="00B8437C" w:rsidRPr="00334FF3">
        <w:rPr>
          <w:rFonts w:ascii="Roboto" w:hAnsi="Roboto" w:cs="Helvetica"/>
          <w:bCs/>
        </w:rPr>
        <w:t>,</w:t>
      </w:r>
      <w:r w:rsidR="000F5F72" w:rsidRPr="00334FF3">
        <w:rPr>
          <w:rFonts w:ascii="Roboto" w:hAnsi="Roboto" w:cs="Helvetica"/>
          <w:bCs/>
        </w:rPr>
        <w:t xml:space="preserve"> 1958; Hulme and Fielder</w:t>
      </w:r>
      <w:r w:rsidR="00B8437C" w:rsidRPr="00334FF3">
        <w:rPr>
          <w:rFonts w:ascii="Roboto" w:hAnsi="Roboto" w:cs="Helvetica"/>
          <w:bCs/>
        </w:rPr>
        <w:t>,</w:t>
      </w:r>
      <w:r w:rsidR="000F5F72" w:rsidRPr="00334FF3">
        <w:rPr>
          <w:rFonts w:ascii="Roboto" w:hAnsi="Roboto" w:cs="Helvetica"/>
          <w:bCs/>
        </w:rPr>
        <w:t xml:space="preserve"> 1977; Pinkerton</w:t>
      </w:r>
      <w:r w:rsidR="00B8437C" w:rsidRPr="00334FF3">
        <w:rPr>
          <w:rFonts w:ascii="Roboto" w:hAnsi="Roboto" w:cs="Helvetica"/>
          <w:bCs/>
        </w:rPr>
        <w:t>,</w:t>
      </w:r>
      <w:r w:rsidR="000F5F72" w:rsidRPr="00334FF3">
        <w:rPr>
          <w:rFonts w:ascii="Roboto" w:hAnsi="Roboto" w:cs="Helvetica"/>
          <w:bCs/>
        </w:rPr>
        <w:t xml:space="preserve"> 1987; Pinkerton and Sparks</w:t>
      </w:r>
      <w:r w:rsidR="00B8437C" w:rsidRPr="00334FF3">
        <w:rPr>
          <w:rFonts w:ascii="Roboto" w:hAnsi="Roboto" w:cs="Helvetica"/>
          <w:bCs/>
        </w:rPr>
        <w:t>,</w:t>
      </w:r>
      <w:r w:rsidR="000F5F72" w:rsidRPr="00334FF3">
        <w:rPr>
          <w:rFonts w:ascii="Roboto" w:hAnsi="Roboto" w:cs="Helvetica"/>
          <w:bCs/>
        </w:rPr>
        <w:t xml:space="preserve"> 1976).</w:t>
      </w:r>
      <w:r w:rsidR="00B8437C" w:rsidRPr="00334FF3">
        <w:rPr>
          <w:rFonts w:ascii="Roboto" w:hAnsi="Roboto" w:cs="Helvetica"/>
          <w:bCs/>
        </w:rPr>
        <w:t xml:space="preserve"> </w:t>
      </w:r>
      <w:r w:rsidR="000F5F72" w:rsidRPr="00334FF3">
        <w:rPr>
          <w:rFonts w:ascii="Roboto" w:hAnsi="Roboto"/>
          <w:bCs/>
        </w:rPr>
        <w:t xml:space="preserve">Pinkerton and Sparks (1976) and Pinkerton and Wilson (1994) observed that cooling-limited basaltic flows on Etna and Hawaii stopped advancing when their </w:t>
      </w:r>
      <w:proofErr w:type="spellStart"/>
      <w:r w:rsidR="000F5F72" w:rsidRPr="00334FF3">
        <w:rPr>
          <w:rFonts w:ascii="Roboto" w:hAnsi="Roboto"/>
          <w:bCs/>
        </w:rPr>
        <w:t>G</w:t>
      </w:r>
      <w:r w:rsidR="000F5F72" w:rsidRPr="00334FF3">
        <w:rPr>
          <w:rFonts w:ascii="Roboto" w:hAnsi="Roboto"/>
          <w:bCs/>
          <w:vertAlign w:val="subscript"/>
        </w:rPr>
        <w:t>z</w:t>
      </w:r>
      <w:proofErr w:type="spellEnd"/>
      <w:r w:rsidR="000F5F72" w:rsidRPr="00334FF3">
        <w:rPr>
          <w:rFonts w:ascii="Roboto" w:hAnsi="Roboto"/>
          <w:bCs/>
        </w:rPr>
        <w:t xml:space="preserve"> </w:t>
      </w:r>
      <w:r w:rsidR="000F5F72" w:rsidRPr="00334FF3">
        <w:rPr>
          <w:rFonts w:ascii="Roboto" w:hAnsi="Roboto"/>
          <w:bCs/>
        </w:rPr>
        <w:lastRenderedPageBreak/>
        <w:t>number had fallen below a critical value of 300</w:t>
      </w:r>
      <w:r w:rsidR="00523E0D" w:rsidRPr="00334FF3">
        <w:rPr>
          <w:rFonts w:ascii="Roboto" w:hAnsi="Roboto"/>
          <w:bCs/>
        </w:rPr>
        <w:t xml:space="preserve">, therefore we use </w:t>
      </w:r>
      <w:proofErr w:type="spellStart"/>
      <w:r w:rsidR="00523E0D" w:rsidRPr="00334FF3">
        <w:rPr>
          <w:rFonts w:ascii="Roboto" w:hAnsi="Roboto"/>
          <w:bCs/>
        </w:rPr>
        <w:t>G</w:t>
      </w:r>
      <w:r w:rsidR="00523E0D" w:rsidRPr="00334FF3">
        <w:rPr>
          <w:rFonts w:ascii="Roboto" w:hAnsi="Roboto"/>
          <w:bCs/>
          <w:vertAlign w:val="subscript"/>
        </w:rPr>
        <w:t>z</w:t>
      </w:r>
      <w:proofErr w:type="spellEnd"/>
      <w:r w:rsidR="00523E0D" w:rsidRPr="00334FF3">
        <w:rPr>
          <w:rFonts w:ascii="Roboto" w:hAnsi="Roboto"/>
          <w:bCs/>
        </w:rPr>
        <w:t xml:space="preserve"> </w:t>
      </w:r>
      <w:r w:rsidR="007D5AEA" w:rsidRPr="00334FF3">
        <w:rPr>
          <w:rFonts w:ascii="Roboto" w:hAnsi="Roboto"/>
          <w:bCs/>
        </w:rPr>
        <w:t xml:space="preserve">= 300 </w:t>
      </w:r>
      <w:r w:rsidR="00523E0D" w:rsidRPr="00334FF3">
        <w:rPr>
          <w:rFonts w:ascii="Roboto" w:hAnsi="Roboto"/>
          <w:bCs/>
        </w:rPr>
        <w:t>in our calculations</w:t>
      </w:r>
      <w:r w:rsidR="000F5F72" w:rsidRPr="00334FF3">
        <w:rPr>
          <w:rFonts w:ascii="Roboto" w:hAnsi="Roboto"/>
          <w:bCs/>
        </w:rPr>
        <w:t xml:space="preserve">. </w:t>
      </w:r>
      <w:r w:rsidR="000F5F72" w:rsidRPr="00334FF3">
        <w:rPr>
          <w:rFonts w:ascii="Roboto" w:hAnsi="Roboto" w:cs="Helvetica"/>
          <w:bCs/>
        </w:rPr>
        <w:t>The</w:t>
      </w:r>
      <w:r w:rsidR="00523E0D" w:rsidRPr="00334FF3">
        <w:rPr>
          <w:rFonts w:ascii="Roboto" w:hAnsi="Roboto" w:cs="Helvetica"/>
          <w:bCs/>
        </w:rPr>
        <w:t xml:space="preserve"> flow</w:t>
      </w:r>
      <w:r w:rsidR="000F5F72" w:rsidRPr="00334FF3">
        <w:rPr>
          <w:rFonts w:ascii="Roboto" w:hAnsi="Roboto" w:cs="Helvetica"/>
          <w:bCs/>
        </w:rPr>
        <w:t xml:space="preserve"> velocity can be estimated from:</w:t>
      </w:r>
    </w:p>
    <w:p w14:paraId="62912A1A" w14:textId="66780D53" w:rsidR="00D20C8C" w:rsidRPr="00334FF3" w:rsidRDefault="000F5F72" w:rsidP="007902AA">
      <w:pPr>
        <w:tabs>
          <w:tab w:val="left" w:pos="2880"/>
          <w:tab w:val="left" w:pos="5760"/>
        </w:tabs>
        <w:spacing w:after="240"/>
        <w:jc w:val="center"/>
        <w:rPr>
          <w:rFonts w:ascii="Roboto" w:hAnsi="Roboto" w:cs="Helvetica"/>
          <w:bCs/>
        </w:rPr>
      </w:pPr>
      <m:oMathPara>
        <m:oMath>
          <m:r>
            <w:rPr>
              <w:rFonts w:ascii="Cambria Math" w:hAnsi="Cambria Math" w:cs="Times"/>
            </w:rPr>
            <m:t xml:space="preserve">u= </m:t>
          </m:r>
          <m:f>
            <m:fPr>
              <m:ctrlPr>
                <w:rPr>
                  <w:rFonts w:ascii="Cambria Math" w:hAnsi="Cambria Math" w:cs="Times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"/>
                    </w:rPr>
                    <m:t>G</m:t>
                  </m:r>
                </m:e>
                <m:sub>
                  <m:r>
                    <w:rPr>
                      <w:rFonts w:ascii="Cambria Math" w:hAnsi="Cambria Math" w:cs="Times"/>
                    </w:rPr>
                    <m:t>z</m:t>
                  </m:r>
                </m:sub>
              </m:sSub>
              <m:r>
                <w:rPr>
                  <w:rFonts w:ascii="Cambria Math" w:hAnsi="Cambria Math"/>
                </w:rPr>
                <m:t>κL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"/>
            </w:rPr>
            <m:t xml:space="preserve">              </m:t>
          </m:r>
          <m:r>
            <m:rPr>
              <m:sty m:val="p"/>
            </m:rPr>
            <w:rPr>
              <w:rFonts w:ascii="Cambria Math" w:hAnsi="Cambria Math" w:cs="Helvetica"/>
            </w:rPr>
            <m:t>(6)</m:t>
          </m:r>
        </m:oMath>
      </m:oMathPara>
    </w:p>
    <w:p w14:paraId="390FBC47" w14:textId="2FBC1A43" w:rsidR="00402958" w:rsidRPr="00334FF3" w:rsidRDefault="00FF0C9C" w:rsidP="00BB44DD">
      <w:pPr>
        <w:tabs>
          <w:tab w:val="left" w:pos="2880"/>
          <w:tab w:val="left" w:pos="6480"/>
        </w:tabs>
        <w:spacing w:after="240"/>
        <w:jc w:val="both"/>
        <w:rPr>
          <w:rFonts w:ascii="Roboto" w:hAnsi="Roboto"/>
          <w:bCs/>
        </w:rPr>
      </w:pPr>
      <w:r w:rsidRPr="00334FF3">
        <w:rPr>
          <w:rFonts w:ascii="Roboto" w:hAnsi="Roboto"/>
          <w:bCs/>
        </w:rPr>
        <w:t>where</w:t>
      </w:r>
      <w:r w:rsidR="00D20C8C" w:rsidRPr="00334FF3">
        <w:rPr>
          <w:rFonts w:ascii="Roboto" w:hAnsi="Roboto"/>
          <w:bCs/>
        </w:rPr>
        <w:t xml:space="preserve"> </w:t>
      </w:r>
      <w:r w:rsidR="00D20C8C" w:rsidRPr="00334FF3">
        <w:rPr>
          <w:rFonts w:ascii="Roboto" w:hAnsi="Roboto"/>
          <w:bCs/>
          <w:i/>
        </w:rPr>
        <w:t>u</w:t>
      </w:r>
      <w:r w:rsidR="00D20C8C" w:rsidRPr="00334FF3">
        <w:rPr>
          <w:rFonts w:ascii="Roboto" w:hAnsi="Roboto"/>
          <w:bCs/>
        </w:rPr>
        <w:t xml:space="preserve"> is the mean velocity,</w:t>
      </w:r>
      <w:r w:rsidR="0038175F" w:rsidRPr="00334FF3">
        <w:rPr>
          <w:rFonts w:ascii="Roboto" w:hAnsi="Roboto"/>
          <w:bCs/>
        </w:rPr>
        <w:t></w:t>
      </w:r>
      <w:r w:rsidR="00EF75BA" w:rsidRPr="00334FF3">
        <w:rPr>
          <w:rFonts w:ascii="Roboto" w:hAnsi="Roboto"/>
          <w:bCs/>
        </w:rPr>
        <w:t></w:t>
      </w:r>
      <w:r w:rsidR="00D20C8C" w:rsidRPr="00334FF3">
        <w:rPr>
          <w:rFonts w:ascii="Roboto" w:hAnsi="Roboto"/>
          <w:bCs/>
          <w:i/>
        </w:rPr>
        <w:t xml:space="preserve"> </w:t>
      </w:r>
      <w:r w:rsidR="00D20C8C" w:rsidRPr="00334FF3">
        <w:rPr>
          <w:rFonts w:ascii="Roboto" w:hAnsi="Roboto"/>
          <w:bCs/>
        </w:rPr>
        <w:t>the thermal diffusivity (4.21 x 10</w:t>
      </w:r>
      <w:r w:rsidR="00D20C8C" w:rsidRPr="00334FF3">
        <w:rPr>
          <w:rFonts w:ascii="Roboto" w:hAnsi="Roboto"/>
          <w:bCs/>
          <w:vertAlign w:val="superscript"/>
        </w:rPr>
        <w:t xml:space="preserve">-7 </w:t>
      </w:r>
      <w:r w:rsidR="00D20C8C" w:rsidRPr="00334FF3">
        <w:rPr>
          <w:rFonts w:ascii="Roboto" w:hAnsi="Roboto"/>
          <w:bCs/>
        </w:rPr>
        <w:t>m</w:t>
      </w:r>
      <w:r w:rsidR="00981EB4" w:rsidRPr="00334FF3">
        <w:rPr>
          <w:rFonts w:ascii="Roboto" w:hAnsi="Roboto"/>
          <w:bCs/>
          <w:vertAlign w:val="superscript"/>
        </w:rPr>
        <w:t>2</w:t>
      </w:r>
      <w:r w:rsidR="00D20C8C" w:rsidRPr="00334FF3">
        <w:rPr>
          <w:rFonts w:ascii="Roboto" w:hAnsi="Roboto"/>
          <w:bCs/>
        </w:rPr>
        <w:t>s</w:t>
      </w:r>
      <w:r w:rsidR="00D20C8C" w:rsidRPr="00334FF3">
        <w:rPr>
          <w:rFonts w:ascii="Roboto" w:hAnsi="Roboto"/>
          <w:bCs/>
          <w:vertAlign w:val="superscript"/>
        </w:rPr>
        <w:t>-</w:t>
      </w:r>
      <w:r w:rsidR="00981EB4" w:rsidRPr="00334FF3">
        <w:rPr>
          <w:rFonts w:ascii="Roboto" w:hAnsi="Roboto"/>
          <w:bCs/>
          <w:vertAlign w:val="superscript"/>
        </w:rPr>
        <w:t>1</w:t>
      </w:r>
      <w:r w:rsidR="00D20C8C" w:rsidRPr="00334FF3">
        <w:rPr>
          <w:rFonts w:ascii="Roboto" w:hAnsi="Roboto"/>
          <w:bCs/>
        </w:rPr>
        <w:t>; Kilburn and Lopes</w:t>
      </w:r>
      <w:r w:rsidR="007D5AEA" w:rsidRPr="00334FF3">
        <w:rPr>
          <w:rFonts w:ascii="Roboto" w:hAnsi="Roboto"/>
          <w:bCs/>
        </w:rPr>
        <w:t>,</w:t>
      </w:r>
      <w:r w:rsidR="00D20C8C" w:rsidRPr="00334FF3">
        <w:rPr>
          <w:rFonts w:ascii="Roboto" w:hAnsi="Roboto"/>
          <w:bCs/>
        </w:rPr>
        <w:t xml:space="preserve"> 1991</w:t>
      </w:r>
      <w:r w:rsidR="00EF75BA" w:rsidRPr="00334FF3">
        <w:rPr>
          <w:rFonts w:ascii="Roboto" w:hAnsi="Roboto"/>
          <w:bCs/>
        </w:rPr>
        <w:t xml:space="preserve">), </w:t>
      </w:r>
      <w:r w:rsidR="00136ED4" w:rsidRPr="00334FF3">
        <w:rPr>
          <w:rFonts w:ascii="Roboto" w:hAnsi="Roboto"/>
          <w:bCs/>
          <w:i/>
        </w:rPr>
        <w:t xml:space="preserve">H </w:t>
      </w:r>
      <w:r w:rsidR="00EF75BA" w:rsidRPr="00334FF3">
        <w:rPr>
          <w:rFonts w:ascii="Roboto" w:hAnsi="Roboto"/>
          <w:bCs/>
        </w:rPr>
        <w:t xml:space="preserve">the </w:t>
      </w:r>
      <w:r w:rsidR="00136ED4" w:rsidRPr="00334FF3">
        <w:rPr>
          <w:rFonts w:ascii="Roboto" w:hAnsi="Roboto"/>
          <w:bCs/>
        </w:rPr>
        <w:t>thickness</w:t>
      </w:r>
      <w:r w:rsidR="00EF75BA" w:rsidRPr="00334FF3">
        <w:rPr>
          <w:rFonts w:ascii="Roboto" w:hAnsi="Roboto"/>
          <w:bCs/>
        </w:rPr>
        <w:t>, and</w:t>
      </w:r>
      <w:r w:rsidR="00D20C8C" w:rsidRPr="00334FF3">
        <w:rPr>
          <w:rFonts w:ascii="Roboto" w:hAnsi="Roboto"/>
          <w:bCs/>
        </w:rPr>
        <w:t xml:space="preserve"> </w:t>
      </w:r>
      <w:r w:rsidR="00D20C8C" w:rsidRPr="00334FF3">
        <w:rPr>
          <w:rFonts w:ascii="Roboto" w:hAnsi="Roboto"/>
          <w:bCs/>
          <w:i/>
        </w:rPr>
        <w:t>L</w:t>
      </w:r>
      <w:r w:rsidR="00D20C8C" w:rsidRPr="00334FF3">
        <w:rPr>
          <w:rFonts w:ascii="Roboto" w:hAnsi="Roboto"/>
          <w:bCs/>
        </w:rPr>
        <w:t xml:space="preserve"> the length</w:t>
      </w:r>
      <w:r w:rsidR="00EF75BA" w:rsidRPr="00334FF3">
        <w:rPr>
          <w:rFonts w:ascii="Roboto" w:hAnsi="Roboto"/>
          <w:bCs/>
        </w:rPr>
        <w:t xml:space="preserve"> of the flow.</w:t>
      </w:r>
    </w:p>
    <w:p w14:paraId="7F8D82A2" w14:textId="4ECB7ACF" w:rsidR="000F5F72" w:rsidRPr="00334FF3" w:rsidRDefault="00523E0D" w:rsidP="00BB44DD">
      <w:pPr>
        <w:tabs>
          <w:tab w:val="left" w:pos="2880"/>
          <w:tab w:val="left" w:pos="6480"/>
        </w:tabs>
        <w:spacing w:after="240"/>
        <w:jc w:val="both"/>
        <w:rPr>
          <w:rFonts w:ascii="Roboto" w:hAnsi="Roboto"/>
        </w:rPr>
      </w:pPr>
      <w:r w:rsidRPr="00334FF3">
        <w:rPr>
          <w:rFonts w:ascii="Roboto" w:hAnsi="Roboto"/>
          <w:bCs/>
        </w:rPr>
        <w:t>Here and in the other methods</w:t>
      </w:r>
      <w:r w:rsidR="000F5F72" w:rsidRPr="00334FF3">
        <w:rPr>
          <w:rFonts w:ascii="Roboto" w:hAnsi="Roboto"/>
          <w:bCs/>
        </w:rPr>
        <w:t>, the mean volumetric effusion rate (</w:t>
      </w:r>
      <w:r w:rsidR="000F5F72" w:rsidRPr="00334FF3">
        <w:rPr>
          <w:rFonts w:ascii="Roboto" w:hAnsi="Roboto"/>
          <w:bCs/>
          <w:i/>
        </w:rPr>
        <w:t>Q</w:t>
      </w:r>
      <w:r w:rsidR="000F5F72" w:rsidRPr="00334FF3">
        <w:rPr>
          <w:rFonts w:ascii="Roboto" w:hAnsi="Roboto"/>
          <w:bCs/>
        </w:rPr>
        <w:t>) of the extruded lava can be calculated by</w:t>
      </w:r>
      <w:r w:rsidRPr="00334FF3">
        <w:rPr>
          <w:rFonts w:ascii="Roboto" w:hAnsi="Roboto"/>
          <w:bCs/>
        </w:rPr>
        <w:t xml:space="preserve"> considering velocity in terms of average dimensions of a cross section of the flow</w:t>
      </w:r>
      <w:r w:rsidR="000F5F72" w:rsidRPr="00334FF3">
        <w:rPr>
          <w:rFonts w:ascii="Roboto" w:hAnsi="Roboto"/>
          <w:bCs/>
        </w:rPr>
        <w:t>:</w:t>
      </w:r>
      <m:oMath>
        <m:r>
          <w:rPr>
            <w:rFonts w:ascii="Cambria Math" w:hAnsi="Cambria Math"/>
          </w:rPr>
          <m:t xml:space="preserve"> </m:t>
        </m:r>
      </m:oMath>
    </w:p>
    <w:p w14:paraId="1F2171DA" w14:textId="6BBA15CA" w:rsidR="000F5F72" w:rsidRPr="00334FF3" w:rsidRDefault="000F5F72" w:rsidP="00523E0D">
      <w:pPr>
        <w:tabs>
          <w:tab w:val="left" w:pos="2880"/>
          <w:tab w:val="left" w:pos="5760"/>
        </w:tabs>
        <w:spacing w:after="240"/>
        <w:jc w:val="both"/>
        <w:rPr>
          <w:rFonts w:ascii="Roboto" w:hAnsi="Roboto"/>
        </w:rPr>
      </w:pPr>
      <m:oMathPara>
        <m:oMath>
          <m:r>
            <w:rPr>
              <w:rFonts w:ascii="Cambria Math" w:hAnsi="Cambria Math"/>
            </w:rPr>
            <m:t xml:space="preserve">Q=uWH              </m:t>
          </m:r>
          <m:r>
            <m:rPr>
              <m:sty m:val="p"/>
            </m:rPr>
            <w:rPr>
              <w:rFonts w:ascii="Cambria Math" w:hAnsi="Cambria Math"/>
            </w:rPr>
            <m:t>(7)</m:t>
          </m:r>
        </m:oMath>
      </m:oMathPara>
    </w:p>
    <w:p w14:paraId="26C03D1B" w14:textId="519E3AF9" w:rsidR="000F5F72" w:rsidRPr="00334FF3" w:rsidRDefault="000F5F72" w:rsidP="00BB44DD">
      <w:pPr>
        <w:tabs>
          <w:tab w:val="left" w:pos="2880"/>
          <w:tab w:val="left" w:pos="6480"/>
        </w:tabs>
        <w:spacing w:after="240"/>
        <w:jc w:val="both"/>
        <w:rPr>
          <w:rFonts w:ascii="Roboto" w:hAnsi="Roboto"/>
          <w:bCs/>
        </w:rPr>
      </w:pPr>
      <w:r w:rsidRPr="00334FF3">
        <w:rPr>
          <w:rFonts w:ascii="Roboto" w:hAnsi="Roboto"/>
          <w:bCs/>
        </w:rPr>
        <w:t xml:space="preserve">where </w:t>
      </w:r>
      <w:r w:rsidRPr="00334FF3">
        <w:rPr>
          <w:rFonts w:ascii="Roboto" w:hAnsi="Roboto"/>
          <w:bCs/>
          <w:i/>
          <w:iCs/>
        </w:rPr>
        <w:t xml:space="preserve">W is </w:t>
      </w:r>
      <w:r w:rsidRPr="00334FF3">
        <w:rPr>
          <w:rFonts w:ascii="Roboto" w:hAnsi="Roboto"/>
          <w:bCs/>
          <w:iCs/>
        </w:rPr>
        <w:t xml:space="preserve">the </w:t>
      </w:r>
      <w:r w:rsidR="00523E0D" w:rsidRPr="00334FF3">
        <w:rPr>
          <w:rFonts w:ascii="Roboto" w:hAnsi="Roboto"/>
          <w:bCs/>
          <w:iCs/>
        </w:rPr>
        <w:t>flow</w:t>
      </w:r>
      <w:r w:rsidRPr="00334FF3">
        <w:rPr>
          <w:rFonts w:ascii="Roboto" w:hAnsi="Roboto"/>
          <w:bCs/>
          <w:iCs/>
        </w:rPr>
        <w:t xml:space="preserve"> width</w:t>
      </w:r>
      <w:r w:rsidRPr="00334FF3">
        <w:rPr>
          <w:rFonts w:ascii="Roboto" w:hAnsi="Roboto" w:cs="Times"/>
        </w:rPr>
        <w:t xml:space="preserve"> </w:t>
      </w:r>
      <w:r w:rsidR="00523E0D" w:rsidRPr="00334FF3">
        <w:rPr>
          <w:rFonts w:ascii="Roboto" w:hAnsi="Roboto" w:cs="Times"/>
        </w:rPr>
        <w:t xml:space="preserve">and </w:t>
      </w:r>
      <w:r w:rsidR="00523E0D" w:rsidRPr="00334FF3">
        <w:rPr>
          <w:rFonts w:ascii="Roboto" w:hAnsi="Roboto" w:cs="Times"/>
          <w:i/>
          <w:iCs/>
        </w:rPr>
        <w:t>H</w:t>
      </w:r>
      <w:r w:rsidR="00523E0D" w:rsidRPr="00334FF3">
        <w:rPr>
          <w:rFonts w:ascii="Roboto" w:hAnsi="Roboto" w:cs="Times"/>
        </w:rPr>
        <w:t xml:space="preserve"> is the flow thickness</w:t>
      </w:r>
      <w:r w:rsidRPr="00334FF3">
        <w:rPr>
          <w:rFonts w:ascii="Roboto" w:hAnsi="Roboto"/>
          <w:bCs/>
        </w:rPr>
        <w:t>.</w:t>
      </w:r>
    </w:p>
    <w:p w14:paraId="0448E663" w14:textId="4A93DC12" w:rsidR="00155E83" w:rsidRPr="00334FF3" w:rsidRDefault="00523E0D" w:rsidP="007D5AEA">
      <w:pPr>
        <w:tabs>
          <w:tab w:val="left" w:pos="2880"/>
          <w:tab w:val="left" w:pos="6480"/>
        </w:tabs>
        <w:spacing w:before="240" w:after="240"/>
        <w:rPr>
          <w:rFonts w:ascii="Roboto" w:hAnsi="Roboto"/>
        </w:rPr>
      </w:pPr>
      <w:r w:rsidRPr="00334FF3">
        <w:rPr>
          <w:rFonts w:ascii="Roboto" w:hAnsi="Roboto"/>
          <w:bCs/>
        </w:rPr>
        <w:t>In the case of all methods, the eruption duration can be obtained by dividing the volume</w:t>
      </w:r>
      <w:r w:rsidR="007D5AEA" w:rsidRPr="00334FF3">
        <w:rPr>
          <w:rFonts w:ascii="Roboto" w:hAnsi="Roboto"/>
          <w:bCs/>
        </w:rPr>
        <w:t xml:space="preserve"> (</w:t>
      </w:r>
      <w:r w:rsidR="007D5AEA" w:rsidRPr="00334FF3">
        <w:rPr>
          <w:rFonts w:ascii="Roboto" w:hAnsi="Roboto"/>
          <w:bCs/>
          <w:i/>
          <w:iCs/>
        </w:rPr>
        <w:t>V</w:t>
      </w:r>
      <w:r w:rsidR="007D5AEA" w:rsidRPr="00334FF3">
        <w:rPr>
          <w:rFonts w:ascii="Roboto" w:hAnsi="Roboto"/>
          <w:bCs/>
        </w:rPr>
        <w:t>)</w:t>
      </w:r>
      <w:r w:rsidRPr="00334FF3">
        <w:rPr>
          <w:rFonts w:ascii="Roboto" w:hAnsi="Roboto"/>
          <w:bCs/>
        </w:rPr>
        <w:t xml:space="preserve"> of the flow by its effusion rate:</w:t>
      </w:r>
      <w:r w:rsidR="00155E83" w:rsidRPr="00334FF3">
        <w:rPr>
          <w:rFonts w:ascii="Roboto" w:hAnsi="Roboto"/>
          <w:bCs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bCs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Q</m:t>
              </m:r>
            </m:den>
          </m:f>
          <m:r>
            <w:rPr>
              <w:rFonts w:ascii="Cambria Math" w:hAnsi="Cambria Math"/>
            </w:rPr>
            <m:t xml:space="preserve">              (8)</m:t>
          </m:r>
        </m:oMath>
      </m:oMathPara>
    </w:p>
    <w:p w14:paraId="6F9C250E" w14:textId="35D30BDA" w:rsidR="00D97E3E" w:rsidRPr="00334FF3" w:rsidRDefault="00523E0D" w:rsidP="00523E0D">
      <w:pPr>
        <w:pStyle w:val="Heading2"/>
        <w:spacing w:after="240"/>
        <w:rPr>
          <w:rFonts w:ascii="Roboto" w:hAnsi="Roboto" w:cs="Times New Roman"/>
          <w:b/>
          <w:bCs/>
          <w:color w:val="auto"/>
          <w:sz w:val="24"/>
          <w:szCs w:val="24"/>
        </w:rPr>
      </w:pPr>
      <w:r w:rsidRPr="00334FF3">
        <w:rPr>
          <w:rFonts w:ascii="Roboto" w:hAnsi="Roboto" w:cs="Times New Roman"/>
          <w:b/>
          <w:bCs/>
          <w:color w:val="auto"/>
          <w:sz w:val="24"/>
          <w:szCs w:val="24"/>
        </w:rPr>
        <w:t>2.3 Kilburn and Lopes (1991) method</w:t>
      </w:r>
    </w:p>
    <w:p w14:paraId="087E876C" w14:textId="208A5DB0" w:rsidR="006C0F08" w:rsidRPr="00334FF3" w:rsidRDefault="006C0F08" w:rsidP="006C0F08">
      <w:pPr>
        <w:spacing w:after="240"/>
        <w:rPr>
          <w:rFonts w:ascii="Roboto" w:hAnsi="Roboto"/>
        </w:rPr>
      </w:pPr>
      <w:r w:rsidRPr="00334FF3">
        <w:rPr>
          <w:rFonts w:ascii="Roboto" w:hAnsi="Roboto"/>
        </w:rPr>
        <w:t>The second purely morphological method is an empirically derived equation that relates the emplacement time (</w:t>
      </w:r>
      <w:r w:rsidRPr="00334FF3">
        <w:rPr>
          <w:rFonts w:ascii="Cambria Math" w:hAnsi="Cambria Math" w:cs="Cambria Math"/>
        </w:rPr>
        <w:t>𝑡</w:t>
      </w:r>
      <w:r w:rsidRPr="00334FF3">
        <w:rPr>
          <w:rFonts w:ascii="Cambria Math" w:hAnsi="Cambria Math" w:cs="Cambria Math"/>
          <w:vertAlign w:val="subscript"/>
        </w:rPr>
        <w:t>𝐾𝐿</w:t>
      </w:r>
      <w:r w:rsidRPr="00334FF3">
        <w:rPr>
          <w:rFonts w:ascii="Roboto" w:hAnsi="Roboto"/>
        </w:rPr>
        <w:t>) to the final dimensions of the flow, independently of the effusion rate, lava intrinsic properties (viscosity, density), and driving forces (gravity) (</w:t>
      </w:r>
      <w:proofErr w:type="spellStart"/>
      <w:r w:rsidRPr="00334FF3">
        <w:rPr>
          <w:rFonts w:ascii="Roboto" w:hAnsi="Roboto"/>
        </w:rPr>
        <w:t>Chevrel</w:t>
      </w:r>
      <w:proofErr w:type="spellEnd"/>
      <w:r w:rsidRPr="00334FF3">
        <w:rPr>
          <w:rFonts w:ascii="Roboto" w:hAnsi="Roboto"/>
        </w:rPr>
        <w:t xml:space="preserve"> et al., 2016)</w:t>
      </w:r>
      <w:r w:rsidR="000C6704" w:rsidRPr="00334FF3">
        <w:rPr>
          <w:rFonts w:ascii="Roboto" w:hAnsi="Roboto"/>
        </w:rPr>
        <w:t>. In this method, the motion of the flow’s core is treated as steady, uniform, and laminar and behaves as a Newtonian fluid under low deformation rates and therefore may function well for block flows where the advance of the flow is limited by crust formation (Reyes-Guzmán et al., 2021)</w:t>
      </w:r>
      <w:r w:rsidR="00564EC6" w:rsidRPr="00334FF3">
        <w:rPr>
          <w:rFonts w:ascii="Roboto" w:hAnsi="Roboto"/>
        </w:rPr>
        <w:t>. Emplacement time of the flow can be estimated by:</w:t>
      </w:r>
    </w:p>
    <w:p w14:paraId="4E14CA1D" w14:textId="77777777" w:rsidR="001F0168" w:rsidRPr="00334FF3" w:rsidRDefault="00000000" w:rsidP="001F0168">
      <w:pPr>
        <w:tabs>
          <w:tab w:val="left" w:pos="2880"/>
          <w:tab w:val="left" w:pos="5472"/>
          <w:tab w:val="left" w:pos="6480"/>
        </w:tabs>
        <w:spacing w:after="240"/>
        <w:jc w:val="both"/>
        <w:rPr>
          <w:rFonts w:ascii="Roboto" w:hAnsi="Roboto"/>
          <w:bCs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KL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func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nκL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             (9)</m:t>
          </m:r>
        </m:oMath>
      </m:oMathPara>
    </w:p>
    <w:p w14:paraId="0224BD2E" w14:textId="10ACD213" w:rsidR="001F0168" w:rsidRPr="00334FF3" w:rsidRDefault="001F0168" w:rsidP="001F0168">
      <w:pPr>
        <w:tabs>
          <w:tab w:val="left" w:pos="2880"/>
          <w:tab w:val="left" w:pos="5472"/>
          <w:tab w:val="left" w:pos="6480"/>
        </w:tabs>
        <w:spacing w:after="240"/>
        <w:jc w:val="both"/>
        <w:rPr>
          <w:rFonts w:ascii="Roboto" w:hAnsi="Roboto"/>
          <w:bCs/>
        </w:rPr>
      </w:pPr>
      <w:r w:rsidRPr="00334FF3">
        <w:rPr>
          <w:rFonts w:ascii="Roboto" w:hAnsi="Roboto" w:cs="Helvetica"/>
          <w:bCs/>
        </w:rPr>
        <w:t xml:space="preserve">where </w:t>
      </w:r>
      <w:r w:rsidRPr="00334FF3">
        <w:rPr>
          <w:rFonts w:ascii="Roboto" w:hAnsi="Roboto" w:cs="Helvetica"/>
          <w:bCs/>
          <w:i/>
        </w:rPr>
        <w:t>W</w:t>
      </w:r>
      <w:r w:rsidRPr="00334FF3">
        <w:rPr>
          <w:rFonts w:ascii="Roboto" w:hAnsi="Roboto" w:cs="Helvetica"/>
          <w:bCs/>
          <w:i/>
          <w:vertAlign w:val="subscript"/>
        </w:rPr>
        <w:t>m</w:t>
      </w:r>
      <w:r w:rsidRPr="00334FF3">
        <w:rPr>
          <w:rFonts w:ascii="Roboto" w:hAnsi="Roboto" w:cs="Helvetica"/>
          <w:bCs/>
        </w:rPr>
        <w:t xml:space="preserve"> and </w:t>
      </w:r>
      <w:proofErr w:type="spellStart"/>
      <w:r w:rsidRPr="00334FF3">
        <w:rPr>
          <w:rFonts w:ascii="Roboto" w:hAnsi="Roboto" w:cs="Helvetica"/>
          <w:bCs/>
          <w:i/>
        </w:rPr>
        <w:t>L</w:t>
      </w:r>
      <w:r w:rsidRPr="00334FF3">
        <w:rPr>
          <w:rFonts w:ascii="Roboto" w:hAnsi="Roboto" w:cs="Helvetica"/>
          <w:bCs/>
          <w:i/>
          <w:vertAlign w:val="subscript"/>
        </w:rPr>
        <w:t>m</w:t>
      </w:r>
      <w:proofErr w:type="spellEnd"/>
      <w:r w:rsidRPr="00334FF3">
        <w:rPr>
          <w:rFonts w:ascii="Roboto" w:hAnsi="Roboto" w:cs="Helvetica"/>
          <w:bCs/>
        </w:rPr>
        <w:t xml:space="preserve"> are the maximum width and length of the flow (here we used the mean width calculated from 10 profiles along the flow),</w:t>
      </w:r>
      <w:r w:rsidR="007D5AEA" w:rsidRPr="00334FF3">
        <w:rPr>
          <w:rFonts w:ascii="Roboto" w:hAnsi="Roboto" w:cs="Helvetica"/>
          <w:bCs/>
        </w:rPr>
        <w:t xml:space="preserve"> </w:t>
      </w:r>
      <w:r w:rsidR="007D5AEA" w:rsidRPr="00334FF3">
        <w:rPr>
          <w:rFonts w:ascii="Roboto" w:hAnsi="Roboto" w:cs="Helvetica"/>
          <w:bCs/>
          <w:i/>
          <w:iCs/>
        </w:rPr>
        <w:t>H</w:t>
      </w:r>
      <w:r w:rsidR="007D5AEA" w:rsidRPr="00334FF3">
        <w:rPr>
          <w:rFonts w:ascii="Roboto" w:hAnsi="Roboto" w:cs="Helvetica"/>
          <w:bCs/>
        </w:rPr>
        <w:t xml:space="preserve"> the flow depth, </w:t>
      </w:r>
      <w:r w:rsidR="007D5AEA" w:rsidRPr="00334FF3">
        <w:rPr>
          <w:rFonts w:ascii="Roboto" w:hAnsi="Roboto"/>
          <w:bCs/>
        </w:rPr>
        <w:t>α</w:t>
      </w:r>
      <w:r w:rsidR="007D5AEA" w:rsidRPr="00334FF3">
        <w:rPr>
          <w:rFonts w:ascii="Roboto" w:hAnsi="Roboto" w:cs="Helvetica"/>
          <w:bCs/>
        </w:rPr>
        <w:t xml:space="preserve"> the slope angle on which the lava is flowing</w:t>
      </w:r>
      <w:r w:rsidR="007D5AEA" w:rsidRPr="00334FF3">
        <w:rPr>
          <w:rFonts w:ascii="Roboto" w:hAnsi="Roboto"/>
          <w:bCs/>
        </w:rPr>
        <w:t xml:space="preserve">, </w:t>
      </w:r>
      <w:proofErr w:type="spellStart"/>
      <w:r w:rsidRPr="00334FF3">
        <w:rPr>
          <w:rFonts w:ascii="Roboto" w:hAnsi="Roboto" w:cs="Helvetica"/>
          <w:bCs/>
          <w:i/>
        </w:rPr>
        <w:t>n</w:t>
      </w:r>
      <w:proofErr w:type="spellEnd"/>
      <w:r w:rsidRPr="00334FF3">
        <w:rPr>
          <w:rFonts w:ascii="Roboto" w:hAnsi="Roboto" w:cs="Helvetica"/>
          <w:bCs/>
        </w:rPr>
        <w:t xml:space="preserve"> a factor = 3 for flows with width </w:t>
      </w:r>
      <w:r w:rsidR="007D5AEA" w:rsidRPr="00334FF3">
        <w:rPr>
          <w:rFonts w:ascii="Roboto" w:hAnsi="Roboto" w:cs="Helvetica"/>
          <w:bCs/>
        </w:rPr>
        <w:t>&gt;</w:t>
      </w:r>
      <w:r w:rsidRPr="00334FF3">
        <w:rPr>
          <w:rFonts w:ascii="Roboto" w:hAnsi="Roboto" w:cs="Helvetica"/>
          <w:bCs/>
        </w:rPr>
        <w:t xml:space="preserve"> depth (inherited from Jeffreys’ equation)</w:t>
      </w:r>
      <w:r w:rsidR="007D5AEA" w:rsidRPr="00334FF3">
        <w:rPr>
          <w:rFonts w:ascii="Roboto" w:hAnsi="Roboto" w:cs="Helvetica"/>
          <w:bCs/>
        </w:rPr>
        <w:t xml:space="preserve">, and </w:t>
      </w:r>
      <w:r w:rsidR="007D5AEA" w:rsidRPr="00334FF3">
        <w:rPr>
          <w:rFonts w:ascii="Roboto" w:hAnsi="Roboto"/>
          <w:bCs/>
        </w:rPr>
        <w:t></w:t>
      </w:r>
      <w:r w:rsidR="007D5AEA" w:rsidRPr="00334FF3">
        <w:rPr>
          <w:rFonts w:ascii="Roboto" w:hAnsi="Roboto"/>
          <w:bCs/>
          <w:i/>
        </w:rPr>
        <w:t xml:space="preserve"> </w:t>
      </w:r>
      <w:r w:rsidR="007D5AEA" w:rsidRPr="00334FF3">
        <w:rPr>
          <w:rFonts w:ascii="Roboto" w:hAnsi="Roboto"/>
          <w:bCs/>
        </w:rPr>
        <w:t>the thermal diffusivity (4.21 x 10</w:t>
      </w:r>
      <w:r w:rsidR="007D5AEA" w:rsidRPr="00334FF3">
        <w:rPr>
          <w:rFonts w:ascii="Roboto" w:hAnsi="Roboto"/>
          <w:bCs/>
          <w:vertAlign w:val="superscript"/>
        </w:rPr>
        <w:t xml:space="preserve">-7 </w:t>
      </w:r>
      <w:r w:rsidR="007D5AEA" w:rsidRPr="00334FF3">
        <w:rPr>
          <w:rFonts w:ascii="Roboto" w:hAnsi="Roboto"/>
          <w:bCs/>
        </w:rPr>
        <w:t>m</w:t>
      </w:r>
      <w:r w:rsidR="00981EB4" w:rsidRPr="00334FF3">
        <w:rPr>
          <w:rFonts w:ascii="Roboto" w:hAnsi="Roboto"/>
          <w:bCs/>
          <w:vertAlign w:val="superscript"/>
        </w:rPr>
        <w:t>2</w:t>
      </w:r>
      <w:r w:rsidR="007D5AEA" w:rsidRPr="00334FF3">
        <w:rPr>
          <w:rFonts w:ascii="Roboto" w:hAnsi="Roboto"/>
          <w:bCs/>
        </w:rPr>
        <w:t>s</w:t>
      </w:r>
      <w:r w:rsidR="007D5AEA" w:rsidRPr="00334FF3">
        <w:rPr>
          <w:rFonts w:ascii="Roboto" w:hAnsi="Roboto"/>
          <w:bCs/>
          <w:vertAlign w:val="superscript"/>
        </w:rPr>
        <w:t>-</w:t>
      </w:r>
      <w:r w:rsidR="00981EB4" w:rsidRPr="00334FF3">
        <w:rPr>
          <w:rFonts w:ascii="Roboto" w:hAnsi="Roboto"/>
          <w:bCs/>
          <w:vertAlign w:val="superscript"/>
        </w:rPr>
        <w:t>1</w:t>
      </w:r>
      <w:r w:rsidR="007D5AEA" w:rsidRPr="00334FF3">
        <w:rPr>
          <w:rFonts w:ascii="Roboto" w:hAnsi="Roboto"/>
          <w:bCs/>
        </w:rPr>
        <w:t>)</w:t>
      </w:r>
      <w:r w:rsidRPr="00334FF3">
        <w:rPr>
          <w:rFonts w:ascii="Roboto" w:hAnsi="Roboto" w:cs="Helvetica"/>
          <w:bCs/>
        </w:rPr>
        <w:t>.</w:t>
      </w:r>
    </w:p>
    <w:p w14:paraId="3C47AD56" w14:textId="77777777" w:rsidR="006C0F08" w:rsidRPr="00334FF3" w:rsidRDefault="006C0F08" w:rsidP="006C0F08">
      <w:pPr>
        <w:rPr>
          <w:rFonts w:ascii="Roboto" w:hAnsi="Roboto"/>
        </w:rPr>
      </w:pPr>
    </w:p>
    <w:p w14:paraId="19DBE9D8" w14:textId="25E2060A" w:rsidR="00E366F1" w:rsidRPr="00334FF3" w:rsidRDefault="00564BA4" w:rsidP="00DA2B8E">
      <w:pPr>
        <w:tabs>
          <w:tab w:val="left" w:pos="2880"/>
          <w:tab w:val="left" w:pos="5472"/>
          <w:tab w:val="left" w:pos="6480"/>
        </w:tabs>
        <w:spacing w:after="240"/>
        <w:jc w:val="both"/>
        <w:rPr>
          <w:rFonts w:ascii="Roboto" w:hAnsi="Roboto" w:cs="Helvetica"/>
          <w:b/>
          <w:bCs/>
        </w:rPr>
      </w:pPr>
      <w:r w:rsidRPr="00334FF3">
        <w:rPr>
          <w:rFonts w:ascii="Roboto" w:hAnsi="Roboto" w:cs="Helvetica"/>
          <w:b/>
          <w:bCs/>
        </w:rPr>
        <w:t>References</w:t>
      </w:r>
    </w:p>
    <w:p w14:paraId="24A6B8AB" w14:textId="289BAC93" w:rsidR="00E366F1" w:rsidRPr="00334FF3" w:rsidRDefault="00E366F1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proofErr w:type="spellStart"/>
      <w:r w:rsidRPr="00334FF3">
        <w:rPr>
          <w:rFonts w:ascii="Roboto" w:hAnsi="Roboto"/>
        </w:rPr>
        <w:t>Bagdassarov</w:t>
      </w:r>
      <w:proofErr w:type="spellEnd"/>
      <w:r w:rsidR="00ED133E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N</w:t>
      </w:r>
      <w:r w:rsidR="00086110" w:rsidRPr="00334FF3">
        <w:rPr>
          <w:rFonts w:ascii="Roboto" w:hAnsi="Roboto"/>
        </w:rPr>
        <w:t>.</w:t>
      </w:r>
      <w:r w:rsidR="00AC335E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Dingwell</w:t>
      </w:r>
      <w:r w:rsidR="00ED133E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D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B</w:t>
      </w:r>
      <w:r w:rsidR="00086110" w:rsidRPr="00334FF3">
        <w:rPr>
          <w:rFonts w:ascii="Roboto" w:hAnsi="Roboto"/>
        </w:rPr>
        <w:t>.,</w:t>
      </w:r>
      <w:r w:rsidRPr="00334FF3">
        <w:rPr>
          <w:rFonts w:ascii="Roboto" w:hAnsi="Roboto"/>
        </w:rPr>
        <w:t xml:space="preserve"> 1992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A rheological investigation of vesicular rhyolite. J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</w:t>
      </w:r>
      <w:proofErr w:type="spellStart"/>
      <w:r w:rsidRPr="00334FF3">
        <w:rPr>
          <w:rFonts w:ascii="Roboto" w:hAnsi="Roboto"/>
        </w:rPr>
        <w:t>Volcanol</w:t>
      </w:r>
      <w:proofErr w:type="spellEnd"/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Geotherm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Res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50</w:t>
      </w:r>
      <w:r w:rsidR="00086110" w:rsidRPr="00334FF3">
        <w:rPr>
          <w:rFonts w:ascii="Roboto" w:hAnsi="Roboto"/>
        </w:rPr>
        <w:t xml:space="preserve">, </w:t>
      </w:r>
      <w:r w:rsidRPr="00334FF3">
        <w:rPr>
          <w:rFonts w:ascii="Roboto" w:hAnsi="Roboto"/>
        </w:rPr>
        <w:t>307–322</w:t>
      </w:r>
      <w:r w:rsidR="00221647" w:rsidRPr="00334FF3">
        <w:rPr>
          <w:rFonts w:ascii="Roboto" w:hAnsi="Roboto"/>
        </w:rPr>
        <w:t xml:space="preserve">, </w:t>
      </w:r>
      <w:hyperlink r:id="rId9" w:history="1">
        <w:r w:rsidR="00221647" w:rsidRPr="00334FF3">
          <w:rPr>
            <w:rStyle w:val="Hyperlink"/>
            <w:rFonts w:ascii="Roboto" w:hAnsi="Roboto"/>
          </w:rPr>
          <w:t>https://doi.org/10.1016/0377-0273(92)90099-Y</w:t>
        </w:r>
      </w:hyperlink>
      <w:r w:rsidR="00221647" w:rsidRPr="00334FF3">
        <w:rPr>
          <w:rFonts w:ascii="Roboto" w:hAnsi="Roboto"/>
        </w:rPr>
        <w:t xml:space="preserve"> </w:t>
      </w:r>
    </w:p>
    <w:p w14:paraId="52AC5E5E" w14:textId="773844A9" w:rsidR="00E366F1" w:rsidRPr="00334FF3" w:rsidRDefault="00E366F1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r w:rsidRPr="00334FF3">
        <w:rPr>
          <w:rFonts w:ascii="Roboto" w:hAnsi="Roboto"/>
        </w:rPr>
        <w:lastRenderedPageBreak/>
        <w:t>Carrasco-Nuñez</w:t>
      </w:r>
      <w:r w:rsidR="00ED133E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G</w:t>
      </w:r>
      <w:r w:rsidR="00086110" w:rsidRPr="00334FF3">
        <w:rPr>
          <w:rFonts w:ascii="Roboto" w:hAnsi="Roboto"/>
        </w:rPr>
        <w:t xml:space="preserve">., </w:t>
      </w:r>
      <w:r w:rsidRPr="00334FF3">
        <w:rPr>
          <w:rFonts w:ascii="Roboto" w:hAnsi="Roboto"/>
        </w:rPr>
        <w:t>1997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Lava flow growth inferred from morphometric parameters: a case study of Citlaltepetl volcano, Mexico. Geol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Mag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134</w:t>
      </w:r>
      <w:r w:rsidR="00086110" w:rsidRPr="00334FF3">
        <w:rPr>
          <w:rFonts w:ascii="Roboto" w:hAnsi="Roboto"/>
        </w:rPr>
        <w:t xml:space="preserve">, </w:t>
      </w:r>
      <w:r w:rsidRPr="00334FF3">
        <w:rPr>
          <w:rFonts w:ascii="Roboto" w:hAnsi="Roboto"/>
        </w:rPr>
        <w:t>151-162</w:t>
      </w:r>
      <w:r w:rsidR="00221647" w:rsidRPr="00334FF3">
        <w:rPr>
          <w:rFonts w:ascii="Roboto" w:hAnsi="Roboto"/>
        </w:rPr>
        <w:t xml:space="preserve">, </w:t>
      </w:r>
      <w:hyperlink r:id="rId10" w:history="1">
        <w:r w:rsidR="00221647" w:rsidRPr="00334FF3">
          <w:rPr>
            <w:rStyle w:val="Hyperlink"/>
            <w:rFonts w:ascii="Roboto" w:hAnsi="Roboto"/>
          </w:rPr>
          <w:t>https://doi.org/10.1017/S0016756897006614</w:t>
        </w:r>
      </w:hyperlink>
      <w:r w:rsidR="00221647" w:rsidRPr="00334FF3">
        <w:rPr>
          <w:rFonts w:ascii="Roboto" w:hAnsi="Roboto"/>
        </w:rPr>
        <w:t xml:space="preserve"> </w:t>
      </w:r>
    </w:p>
    <w:p w14:paraId="6B5DDB0F" w14:textId="4AD2ECB0" w:rsidR="00BA5CE6" w:rsidRPr="00334FF3" w:rsidRDefault="00BA5CE6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proofErr w:type="spellStart"/>
      <w:r w:rsidRPr="00334FF3">
        <w:rPr>
          <w:rFonts w:ascii="Roboto" w:hAnsi="Roboto"/>
        </w:rPr>
        <w:t>Caricchi</w:t>
      </w:r>
      <w:proofErr w:type="spellEnd"/>
      <w:r w:rsidRPr="00334FF3">
        <w:rPr>
          <w:rFonts w:ascii="Roboto" w:hAnsi="Roboto"/>
        </w:rPr>
        <w:t xml:space="preserve">, L., </w:t>
      </w:r>
      <w:proofErr w:type="spellStart"/>
      <w:r w:rsidRPr="00334FF3">
        <w:rPr>
          <w:rFonts w:ascii="Roboto" w:hAnsi="Roboto"/>
        </w:rPr>
        <w:t>Burlini</w:t>
      </w:r>
      <w:proofErr w:type="spellEnd"/>
      <w:r w:rsidRPr="00334FF3">
        <w:rPr>
          <w:rFonts w:ascii="Roboto" w:hAnsi="Roboto"/>
        </w:rPr>
        <w:t xml:space="preserve">, L., Ulmer, P., </w:t>
      </w:r>
      <w:proofErr w:type="spellStart"/>
      <w:r w:rsidRPr="00334FF3">
        <w:rPr>
          <w:rFonts w:ascii="Roboto" w:hAnsi="Roboto"/>
        </w:rPr>
        <w:t>Gerya</w:t>
      </w:r>
      <w:proofErr w:type="spellEnd"/>
      <w:r w:rsidRPr="00334FF3">
        <w:rPr>
          <w:rFonts w:ascii="Roboto" w:hAnsi="Roboto"/>
        </w:rPr>
        <w:t>, T., Vassalli, M., Papale, P., 2007. Non-Newtonian rheology of crystal-bearing magmas and implications for magma ascent dynamics</w:t>
      </w:r>
      <w:r w:rsidR="00086110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Earth. Planet. Sci. Lett. 264, 402– 419, </w:t>
      </w:r>
      <w:hyperlink r:id="rId11" w:history="1">
        <w:r w:rsidRPr="00334FF3">
          <w:rPr>
            <w:rStyle w:val="Hyperlink"/>
            <w:rFonts w:ascii="Roboto" w:hAnsi="Roboto"/>
          </w:rPr>
          <w:t>https://doi.org/10.1016/j.epsl.2007.09.032</w:t>
        </w:r>
      </w:hyperlink>
      <w:r w:rsidRPr="00334FF3">
        <w:rPr>
          <w:rFonts w:ascii="Roboto" w:hAnsi="Roboto"/>
        </w:rPr>
        <w:t xml:space="preserve"> </w:t>
      </w:r>
    </w:p>
    <w:p w14:paraId="39AD12FE" w14:textId="4FF7FF60" w:rsidR="00E366F1" w:rsidRPr="00334FF3" w:rsidRDefault="00E366F1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proofErr w:type="spellStart"/>
      <w:r w:rsidRPr="00334FF3">
        <w:rPr>
          <w:rFonts w:ascii="Roboto" w:hAnsi="Roboto"/>
        </w:rPr>
        <w:t>Chevrel</w:t>
      </w:r>
      <w:proofErr w:type="spellEnd"/>
      <w:r w:rsidR="00ED133E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M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O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, Platz</w:t>
      </w:r>
      <w:r w:rsidR="00ED133E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T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, Hauber</w:t>
      </w:r>
      <w:r w:rsidR="00ED133E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E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, </w:t>
      </w:r>
      <w:proofErr w:type="spellStart"/>
      <w:r w:rsidRPr="00334FF3">
        <w:rPr>
          <w:rFonts w:ascii="Roboto" w:hAnsi="Roboto"/>
        </w:rPr>
        <w:t>Baratoux</w:t>
      </w:r>
      <w:proofErr w:type="spellEnd"/>
      <w:r w:rsidR="00ED133E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D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, Lavallée</w:t>
      </w:r>
      <w:r w:rsidR="00ED133E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Y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, Dingwell</w:t>
      </w:r>
      <w:r w:rsidR="00ED133E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D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B</w:t>
      </w:r>
      <w:r w:rsidR="00086110" w:rsidRPr="00334FF3">
        <w:rPr>
          <w:rFonts w:ascii="Roboto" w:hAnsi="Roboto"/>
        </w:rPr>
        <w:t>.,</w:t>
      </w:r>
      <w:r w:rsidRPr="00334FF3">
        <w:rPr>
          <w:rFonts w:ascii="Roboto" w:hAnsi="Roboto"/>
        </w:rPr>
        <w:t xml:space="preserve"> 2013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Lava flow rheology: A comparison of morphological and petrological methods, Earth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Pla</w:t>
      </w:r>
      <w:r w:rsidR="00086110" w:rsidRPr="00334FF3">
        <w:rPr>
          <w:rFonts w:ascii="Roboto" w:hAnsi="Roboto"/>
        </w:rPr>
        <w:t>net.</w:t>
      </w:r>
      <w:r w:rsidRPr="00334FF3">
        <w:rPr>
          <w:rFonts w:ascii="Roboto" w:hAnsi="Roboto"/>
        </w:rPr>
        <w:t xml:space="preserve"> Sci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Lett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384</w:t>
      </w:r>
      <w:r w:rsidR="00086110" w:rsidRPr="00334FF3">
        <w:rPr>
          <w:rFonts w:ascii="Roboto" w:hAnsi="Roboto"/>
        </w:rPr>
        <w:t xml:space="preserve">, </w:t>
      </w:r>
      <w:r w:rsidRPr="00334FF3">
        <w:rPr>
          <w:rFonts w:ascii="Roboto" w:hAnsi="Roboto"/>
        </w:rPr>
        <w:t>109-120</w:t>
      </w:r>
      <w:r w:rsidR="00221647" w:rsidRPr="00334FF3">
        <w:rPr>
          <w:rFonts w:ascii="Roboto" w:hAnsi="Roboto"/>
        </w:rPr>
        <w:t xml:space="preserve">, </w:t>
      </w:r>
      <w:hyperlink r:id="rId12" w:history="1">
        <w:r w:rsidR="00221647" w:rsidRPr="00334FF3">
          <w:rPr>
            <w:rStyle w:val="Hyperlink"/>
            <w:rFonts w:ascii="Roboto" w:hAnsi="Roboto"/>
          </w:rPr>
          <w:t>https://doi.org/10.1016/j.epsl.2013.09.022</w:t>
        </w:r>
      </w:hyperlink>
      <w:r w:rsidR="00221647" w:rsidRPr="00334FF3">
        <w:rPr>
          <w:rFonts w:ascii="Roboto" w:hAnsi="Roboto"/>
        </w:rPr>
        <w:t xml:space="preserve"> </w:t>
      </w:r>
    </w:p>
    <w:p w14:paraId="784C5E4D" w14:textId="2AC66CDD" w:rsidR="00DA2B8E" w:rsidRPr="00334FF3" w:rsidRDefault="00DA2B8E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proofErr w:type="spellStart"/>
      <w:r w:rsidRPr="00334FF3">
        <w:rPr>
          <w:rFonts w:ascii="Roboto" w:hAnsi="Roboto"/>
        </w:rPr>
        <w:t>Chevrel</w:t>
      </w:r>
      <w:proofErr w:type="spellEnd"/>
      <w:r w:rsidRPr="00334FF3">
        <w:rPr>
          <w:rFonts w:ascii="Roboto" w:hAnsi="Roboto"/>
        </w:rPr>
        <w:t xml:space="preserve">, M.O., </w:t>
      </w:r>
      <w:proofErr w:type="spellStart"/>
      <w:r w:rsidRPr="00334FF3">
        <w:rPr>
          <w:rFonts w:ascii="Roboto" w:hAnsi="Roboto"/>
        </w:rPr>
        <w:t>Guilbaud</w:t>
      </w:r>
      <w:proofErr w:type="spellEnd"/>
      <w:r w:rsidRPr="00334FF3">
        <w:rPr>
          <w:rFonts w:ascii="Roboto" w:hAnsi="Roboto"/>
        </w:rPr>
        <w:t xml:space="preserve">, M.-N., Siebe, C., 2016. The </w:t>
      </w:r>
      <w:r w:rsidRPr="00334FF3">
        <w:rPr>
          <w:rFonts w:ascii="Cambria Math" w:hAnsi="Cambria Math" w:cs="Cambria Math"/>
        </w:rPr>
        <w:t>∼</w:t>
      </w:r>
      <w:r w:rsidRPr="00334FF3">
        <w:rPr>
          <w:rFonts w:ascii="Roboto" w:hAnsi="Roboto"/>
        </w:rPr>
        <w:t>AD 1250 effusive eruption of El Metate shield volcano (Michoacán, Mexico): magma source, crustal storage, eruptive dynamics, and lava rheology</w:t>
      </w:r>
      <w:r w:rsidR="00086110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Bull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</w:t>
      </w:r>
      <w:proofErr w:type="spellStart"/>
      <w:r w:rsidRPr="00334FF3">
        <w:rPr>
          <w:rFonts w:ascii="Roboto" w:hAnsi="Roboto"/>
        </w:rPr>
        <w:t>Volcanol</w:t>
      </w:r>
      <w:proofErr w:type="spellEnd"/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78, 32</w:t>
      </w:r>
      <w:r w:rsidR="00086110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</w:t>
      </w:r>
      <w:hyperlink r:id="rId13" w:history="1">
        <w:r w:rsidRPr="00334FF3">
          <w:rPr>
            <w:rStyle w:val="Hyperlink"/>
            <w:rFonts w:ascii="Roboto" w:hAnsi="Roboto"/>
          </w:rPr>
          <w:t>https://doi.org/10.1007/s00445-016-1020-9</w:t>
        </w:r>
      </w:hyperlink>
    </w:p>
    <w:p w14:paraId="44E05E92" w14:textId="75777D28" w:rsidR="00BA5CE6" w:rsidRPr="00334FF3" w:rsidRDefault="00BA5CE6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proofErr w:type="spellStart"/>
      <w:r w:rsidRPr="00334FF3">
        <w:rPr>
          <w:rFonts w:ascii="Roboto" w:hAnsi="Roboto"/>
        </w:rPr>
        <w:t>Cimarelli</w:t>
      </w:r>
      <w:proofErr w:type="spellEnd"/>
      <w:r w:rsidRPr="00334FF3">
        <w:rPr>
          <w:rFonts w:ascii="Roboto" w:hAnsi="Roboto"/>
        </w:rPr>
        <w:t>, C., Costa, A., Mueller, S., Mader, H.M., 2011. Rheology of magmas with bimodal crystal size and shape distributions: Insights from analog experiments</w:t>
      </w:r>
      <w:r w:rsidR="00086110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Geochem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</w:t>
      </w:r>
      <w:proofErr w:type="spellStart"/>
      <w:r w:rsidRPr="00334FF3">
        <w:rPr>
          <w:rFonts w:ascii="Roboto" w:hAnsi="Roboto"/>
        </w:rPr>
        <w:t>Geophys</w:t>
      </w:r>
      <w:proofErr w:type="spellEnd"/>
      <w:r w:rsidR="00086110" w:rsidRPr="00334FF3">
        <w:rPr>
          <w:rFonts w:ascii="Roboto" w:hAnsi="Roboto"/>
        </w:rPr>
        <w:t xml:space="preserve">. </w:t>
      </w:r>
      <w:proofErr w:type="spellStart"/>
      <w:r w:rsidR="00086110" w:rsidRPr="00334FF3">
        <w:rPr>
          <w:rFonts w:ascii="Roboto" w:hAnsi="Roboto"/>
        </w:rPr>
        <w:t>Geosyst</w:t>
      </w:r>
      <w:proofErr w:type="spellEnd"/>
      <w:r w:rsidR="00086110" w:rsidRPr="00334FF3">
        <w:rPr>
          <w:rFonts w:ascii="Roboto" w:hAnsi="Roboto"/>
        </w:rPr>
        <w:t xml:space="preserve">. </w:t>
      </w:r>
      <w:r w:rsidRPr="00334FF3">
        <w:rPr>
          <w:rFonts w:ascii="Roboto" w:hAnsi="Roboto"/>
        </w:rPr>
        <w:t>12</w:t>
      </w:r>
      <w:r w:rsidR="00086110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</w:t>
      </w:r>
      <w:hyperlink r:id="rId14" w:history="1">
        <w:r w:rsidRPr="00334FF3">
          <w:rPr>
            <w:rStyle w:val="Hyperlink"/>
            <w:rFonts w:ascii="Roboto" w:hAnsi="Roboto"/>
          </w:rPr>
          <w:t>https://doi.org/10.1029/2011GC003606</w:t>
        </w:r>
      </w:hyperlink>
      <w:r w:rsidRPr="00334FF3">
        <w:rPr>
          <w:rFonts w:ascii="Roboto" w:hAnsi="Roboto"/>
        </w:rPr>
        <w:t xml:space="preserve"> </w:t>
      </w:r>
    </w:p>
    <w:p w14:paraId="596A51F0" w14:textId="128924C8" w:rsidR="00B876F6" w:rsidRPr="00334FF3" w:rsidRDefault="00B876F6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r w:rsidRPr="00334FF3">
        <w:rPr>
          <w:rFonts w:ascii="Roboto" w:hAnsi="Roboto"/>
        </w:rPr>
        <w:t xml:space="preserve">Costa, A., </w:t>
      </w:r>
      <w:proofErr w:type="spellStart"/>
      <w:r w:rsidRPr="00334FF3">
        <w:rPr>
          <w:rFonts w:ascii="Roboto" w:hAnsi="Roboto"/>
        </w:rPr>
        <w:t>Caricchi</w:t>
      </w:r>
      <w:proofErr w:type="spellEnd"/>
      <w:r w:rsidRPr="00334FF3">
        <w:rPr>
          <w:rFonts w:ascii="Roboto" w:hAnsi="Roboto"/>
        </w:rPr>
        <w:t xml:space="preserve">, L., </w:t>
      </w:r>
      <w:proofErr w:type="spellStart"/>
      <w:r w:rsidRPr="00334FF3">
        <w:rPr>
          <w:rFonts w:ascii="Roboto" w:hAnsi="Roboto"/>
        </w:rPr>
        <w:t>Bagdassarov</w:t>
      </w:r>
      <w:proofErr w:type="spellEnd"/>
      <w:r w:rsidRPr="00334FF3">
        <w:rPr>
          <w:rFonts w:ascii="Roboto" w:hAnsi="Roboto"/>
        </w:rPr>
        <w:t xml:space="preserve">, N., 2009. A model for the rheology of particle-bearing 243 suspensions and partially molten rocks. Geochem. </w:t>
      </w:r>
      <w:proofErr w:type="spellStart"/>
      <w:r w:rsidRPr="00334FF3">
        <w:rPr>
          <w:rFonts w:ascii="Roboto" w:hAnsi="Roboto"/>
        </w:rPr>
        <w:t>Geophys</w:t>
      </w:r>
      <w:proofErr w:type="spellEnd"/>
      <w:r w:rsidRPr="00334FF3">
        <w:rPr>
          <w:rFonts w:ascii="Roboto" w:hAnsi="Roboto"/>
        </w:rPr>
        <w:t xml:space="preserve">. </w:t>
      </w:r>
      <w:proofErr w:type="spellStart"/>
      <w:r w:rsidRPr="00334FF3">
        <w:rPr>
          <w:rFonts w:ascii="Roboto" w:hAnsi="Roboto"/>
        </w:rPr>
        <w:t>Geosyst</w:t>
      </w:r>
      <w:proofErr w:type="spellEnd"/>
      <w:r w:rsidRPr="00334FF3">
        <w:rPr>
          <w:rFonts w:ascii="Roboto" w:hAnsi="Roboto"/>
        </w:rPr>
        <w:t>. 10</w:t>
      </w:r>
      <w:r w:rsidR="00C83926" w:rsidRPr="00334FF3">
        <w:rPr>
          <w:rFonts w:ascii="Roboto" w:hAnsi="Roboto"/>
        </w:rPr>
        <w:t xml:space="preserve">, </w:t>
      </w:r>
      <w:r w:rsidRPr="00334FF3">
        <w:rPr>
          <w:rFonts w:ascii="Roboto" w:hAnsi="Roboto"/>
        </w:rPr>
        <w:t>1–13</w:t>
      </w:r>
      <w:r w:rsidR="00086110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</w:t>
      </w:r>
      <w:hyperlink r:id="rId15" w:history="1">
        <w:r w:rsidRPr="00334FF3">
          <w:rPr>
            <w:rStyle w:val="Hyperlink"/>
            <w:rFonts w:ascii="Roboto" w:hAnsi="Roboto"/>
          </w:rPr>
          <w:t>https://doi.org/10.1029/2008GC002138</w:t>
        </w:r>
      </w:hyperlink>
      <w:r w:rsidRPr="00334FF3">
        <w:rPr>
          <w:rFonts w:ascii="Roboto" w:hAnsi="Roboto"/>
        </w:rPr>
        <w:t xml:space="preserve"> </w:t>
      </w:r>
    </w:p>
    <w:p w14:paraId="477A667D" w14:textId="539C79DB" w:rsidR="00E366F1" w:rsidRPr="00334FF3" w:rsidRDefault="00E366F1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r w:rsidRPr="00334FF3">
        <w:rPr>
          <w:rFonts w:ascii="Roboto" w:hAnsi="Roboto"/>
        </w:rPr>
        <w:t>Fink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J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H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, Griffiths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R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W</w:t>
      </w:r>
      <w:r w:rsidR="00086110" w:rsidRPr="00334FF3">
        <w:rPr>
          <w:rFonts w:ascii="Roboto" w:hAnsi="Roboto"/>
        </w:rPr>
        <w:t>.</w:t>
      </w:r>
      <w:r w:rsidR="00C83926" w:rsidRPr="00334FF3">
        <w:rPr>
          <w:rFonts w:ascii="Roboto" w:hAnsi="Roboto"/>
        </w:rPr>
        <w:t xml:space="preserve">, </w:t>
      </w:r>
      <w:r w:rsidRPr="00334FF3">
        <w:rPr>
          <w:rFonts w:ascii="Roboto" w:hAnsi="Roboto"/>
        </w:rPr>
        <w:t>1992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A laboratory analog study of the morphology of lava flows extruded from point and line sources. J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</w:t>
      </w:r>
      <w:proofErr w:type="spellStart"/>
      <w:r w:rsidRPr="00334FF3">
        <w:rPr>
          <w:rFonts w:ascii="Roboto" w:hAnsi="Roboto"/>
        </w:rPr>
        <w:t>Volcanol</w:t>
      </w:r>
      <w:proofErr w:type="spellEnd"/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Geotherm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Res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54</w:t>
      </w:r>
      <w:r w:rsidR="00C83926" w:rsidRPr="00334FF3">
        <w:rPr>
          <w:rFonts w:ascii="Roboto" w:hAnsi="Roboto"/>
        </w:rPr>
        <w:t xml:space="preserve">, </w:t>
      </w:r>
      <w:r w:rsidRPr="00334FF3">
        <w:rPr>
          <w:rFonts w:ascii="Roboto" w:hAnsi="Roboto"/>
        </w:rPr>
        <w:t>19-32</w:t>
      </w:r>
      <w:r w:rsidR="00221647" w:rsidRPr="00334FF3">
        <w:rPr>
          <w:rFonts w:ascii="Roboto" w:hAnsi="Roboto"/>
        </w:rPr>
        <w:t xml:space="preserve">, </w:t>
      </w:r>
      <w:hyperlink r:id="rId16" w:history="1">
        <w:r w:rsidR="00221647" w:rsidRPr="00334FF3">
          <w:rPr>
            <w:rStyle w:val="Hyperlink"/>
            <w:rFonts w:ascii="Roboto" w:hAnsi="Roboto"/>
          </w:rPr>
          <w:t>https://doi.org/10.1016/0377-0273(92)90112-Q</w:t>
        </w:r>
      </w:hyperlink>
      <w:r w:rsidR="00221647" w:rsidRPr="00334FF3">
        <w:rPr>
          <w:rFonts w:ascii="Roboto" w:hAnsi="Roboto"/>
        </w:rPr>
        <w:t xml:space="preserve"> </w:t>
      </w:r>
    </w:p>
    <w:p w14:paraId="3CCAB7C6" w14:textId="39C9A9B9" w:rsidR="00E366F1" w:rsidRPr="00334FF3" w:rsidRDefault="00E366F1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r w:rsidRPr="00334FF3">
        <w:rPr>
          <w:rFonts w:ascii="Roboto" w:hAnsi="Roboto"/>
        </w:rPr>
        <w:t>Giordano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D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, Russell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J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K</w:t>
      </w:r>
      <w:r w:rsidR="00C83926" w:rsidRPr="00334FF3">
        <w:rPr>
          <w:rFonts w:ascii="Roboto" w:hAnsi="Roboto"/>
        </w:rPr>
        <w:t>.,</w:t>
      </w:r>
      <w:r w:rsidRPr="00334FF3">
        <w:rPr>
          <w:rFonts w:ascii="Roboto" w:hAnsi="Roboto"/>
        </w:rPr>
        <w:t xml:space="preserve"> Dingwell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D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B</w:t>
      </w:r>
      <w:r w:rsidR="00C83926" w:rsidRPr="00334FF3">
        <w:rPr>
          <w:rFonts w:ascii="Roboto" w:hAnsi="Roboto"/>
        </w:rPr>
        <w:t>.,</w:t>
      </w:r>
      <w:r w:rsidRPr="00334FF3">
        <w:rPr>
          <w:rFonts w:ascii="Roboto" w:hAnsi="Roboto"/>
        </w:rPr>
        <w:t xml:space="preserve"> (2008) Viscosity of magmatic liquids: A model. Earth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Planet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Sci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Lett</w:t>
      </w:r>
      <w:r w:rsidR="00086110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271</w:t>
      </w:r>
      <w:r w:rsidR="00C83926" w:rsidRPr="00334FF3">
        <w:rPr>
          <w:rFonts w:ascii="Roboto" w:hAnsi="Roboto"/>
        </w:rPr>
        <w:t xml:space="preserve">, </w:t>
      </w:r>
      <w:r w:rsidRPr="00334FF3">
        <w:rPr>
          <w:rFonts w:ascii="Roboto" w:hAnsi="Roboto"/>
        </w:rPr>
        <w:t>123-134</w:t>
      </w:r>
      <w:r w:rsidR="00221647" w:rsidRPr="00334FF3">
        <w:rPr>
          <w:rFonts w:ascii="Roboto" w:hAnsi="Roboto"/>
        </w:rPr>
        <w:t xml:space="preserve">, </w:t>
      </w:r>
      <w:hyperlink r:id="rId17" w:history="1">
        <w:r w:rsidR="00221647" w:rsidRPr="00334FF3">
          <w:rPr>
            <w:rStyle w:val="Hyperlink"/>
            <w:rFonts w:ascii="Roboto" w:hAnsi="Roboto"/>
          </w:rPr>
          <w:t>https://doi.org/10.1016/j.epsl.2008.03.038</w:t>
        </w:r>
      </w:hyperlink>
      <w:r w:rsidR="00221647" w:rsidRPr="00334FF3">
        <w:rPr>
          <w:rFonts w:ascii="Roboto" w:hAnsi="Roboto"/>
        </w:rPr>
        <w:t xml:space="preserve"> </w:t>
      </w:r>
    </w:p>
    <w:p w14:paraId="47F9093C" w14:textId="47B686ED" w:rsidR="00E366F1" w:rsidRPr="00334FF3" w:rsidRDefault="00E366F1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r w:rsidRPr="00334FF3">
        <w:rPr>
          <w:rFonts w:ascii="Roboto" w:hAnsi="Roboto"/>
        </w:rPr>
        <w:t>Hulme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G</w:t>
      </w:r>
      <w:r w:rsidR="00C83926" w:rsidRPr="00334FF3">
        <w:rPr>
          <w:rFonts w:ascii="Roboto" w:hAnsi="Roboto"/>
        </w:rPr>
        <w:t>.,</w:t>
      </w:r>
      <w:r w:rsidRPr="00334FF3">
        <w:rPr>
          <w:rFonts w:ascii="Roboto" w:hAnsi="Roboto"/>
        </w:rPr>
        <w:t xml:space="preserve"> 1974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The interpretation of lava flow morphology. </w:t>
      </w:r>
      <w:proofErr w:type="spellStart"/>
      <w:r w:rsidRPr="00334FF3">
        <w:rPr>
          <w:rFonts w:ascii="Roboto" w:hAnsi="Roboto"/>
        </w:rPr>
        <w:t>Geophys</w:t>
      </w:r>
      <w:proofErr w:type="spellEnd"/>
      <w:r w:rsidRPr="00334FF3">
        <w:rPr>
          <w:rFonts w:ascii="Roboto" w:hAnsi="Roboto"/>
        </w:rPr>
        <w:t>. J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R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Astron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Soc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39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361-383</w:t>
      </w:r>
      <w:r w:rsidR="00221647" w:rsidRPr="00334FF3">
        <w:rPr>
          <w:rFonts w:ascii="Roboto" w:hAnsi="Roboto"/>
        </w:rPr>
        <w:t xml:space="preserve">, </w:t>
      </w:r>
      <w:hyperlink r:id="rId18" w:history="1">
        <w:r w:rsidR="00221647" w:rsidRPr="00334FF3">
          <w:rPr>
            <w:rStyle w:val="Hyperlink"/>
            <w:rFonts w:ascii="Roboto" w:hAnsi="Roboto"/>
          </w:rPr>
          <w:t>https://doi.org/10.1111/j.1365-246X.1974.tb05460.x</w:t>
        </w:r>
      </w:hyperlink>
      <w:r w:rsidR="00221647" w:rsidRPr="00334FF3">
        <w:rPr>
          <w:rFonts w:ascii="Roboto" w:hAnsi="Roboto"/>
        </w:rPr>
        <w:t xml:space="preserve"> </w:t>
      </w:r>
    </w:p>
    <w:p w14:paraId="37E428A0" w14:textId="195931A0" w:rsidR="00E366F1" w:rsidRPr="00334FF3" w:rsidRDefault="00E366F1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r w:rsidRPr="00334FF3">
        <w:rPr>
          <w:rFonts w:ascii="Roboto" w:hAnsi="Roboto"/>
        </w:rPr>
        <w:t>Hulme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G</w:t>
      </w:r>
      <w:r w:rsidR="00C83926" w:rsidRPr="00334FF3">
        <w:rPr>
          <w:rFonts w:ascii="Roboto" w:hAnsi="Roboto"/>
        </w:rPr>
        <w:t>.,</w:t>
      </w:r>
      <w:r w:rsidRPr="00334FF3">
        <w:rPr>
          <w:rFonts w:ascii="Roboto" w:hAnsi="Roboto"/>
        </w:rPr>
        <w:t xml:space="preserve"> Fielder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G</w:t>
      </w:r>
      <w:r w:rsidR="00C83926" w:rsidRPr="00334FF3">
        <w:rPr>
          <w:rFonts w:ascii="Roboto" w:hAnsi="Roboto"/>
        </w:rPr>
        <w:t>.,</w:t>
      </w:r>
      <w:r w:rsidRPr="00334FF3">
        <w:rPr>
          <w:rFonts w:ascii="Roboto" w:hAnsi="Roboto"/>
        </w:rPr>
        <w:t xml:space="preserve"> 1977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Effusion Rates and Rheology of Lunar Lavas. Phil</w:t>
      </w:r>
      <w:r w:rsidR="00C83926" w:rsidRPr="00334FF3">
        <w:rPr>
          <w:rFonts w:ascii="Roboto" w:hAnsi="Roboto"/>
        </w:rPr>
        <w:t>os.</w:t>
      </w:r>
      <w:r w:rsidRPr="00334FF3">
        <w:rPr>
          <w:rFonts w:ascii="Roboto" w:hAnsi="Roboto"/>
        </w:rPr>
        <w:t xml:space="preserve"> Trans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R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Soc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Lon. Series A, Mathematical and Physical Sciences. 285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1327</w:t>
      </w:r>
      <w:r w:rsidR="00221647" w:rsidRPr="00334FF3">
        <w:rPr>
          <w:rFonts w:ascii="Roboto" w:hAnsi="Roboto"/>
        </w:rPr>
        <w:t xml:space="preserve">, </w:t>
      </w:r>
      <w:hyperlink r:id="rId19" w:history="1">
        <w:r w:rsidR="00221647" w:rsidRPr="00334FF3">
          <w:rPr>
            <w:rStyle w:val="Hyperlink"/>
            <w:rFonts w:ascii="Roboto" w:hAnsi="Roboto"/>
          </w:rPr>
          <w:t>https://doi.org/10.1098/rsta.1977.0059</w:t>
        </w:r>
      </w:hyperlink>
      <w:r w:rsidR="00221647" w:rsidRPr="00334FF3">
        <w:rPr>
          <w:rFonts w:ascii="Roboto" w:hAnsi="Roboto"/>
        </w:rPr>
        <w:t xml:space="preserve"> </w:t>
      </w:r>
    </w:p>
    <w:p w14:paraId="46F75632" w14:textId="2ABC8CD8" w:rsidR="00E366F1" w:rsidRPr="00334FF3" w:rsidRDefault="00E366F1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r w:rsidRPr="00334FF3">
        <w:rPr>
          <w:rFonts w:ascii="Roboto" w:hAnsi="Roboto"/>
        </w:rPr>
        <w:t>Jeffreys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H</w:t>
      </w:r>
      <w:r w:rsidR="00C83926" w:rsidRPr="00334FF3">
        <w:rPr>
          <w:rFonts w:ascii="Roboto" w:hAnsi="Roboto"/>
        </w:rPr>
        <w:t>.,</w:t>
      </w:r>
      <w:r w:rsidRPr="00334FF3">
        <w:rPr>
          <w:rFonts w:ascii="Roboto" w:hAnsi="Roboto"/>
        </w:rPr>
        <w:t xml:space="preserve"> 1925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The flow of water in an inclined channel of rectangular section. Philos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Mag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Ser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6-49</w:t>
      </w:r>
      <w:r w:rsidR="00C83926" w:rsidRPr="00334FF3">
        <w:rPr>
          <w:rFonts w:ascii="Roboto" w:hAnsi="Roboto"/>
        </w:rPr>
        <w:t xml:space="preserve">, </w:t>
      </w:r>
      <w:r w:rsidRPr="00334FF3">
        <w:rPr>
          <w:rFonts w:ascii="Roboto" w:hAnsi="Roboto"/>
        </w:rPr>
        <w:t>793-807</w:t>
      </w:r>
      <w:r w:rsidR="00221647" w:rsidRPr="00334FF3">
        <w:rPr>
          <w:rFonts w:ascii="Roboto" w:hAnsi="Roboto"/>
        </w:rPr>
        <w:t xml:space="preserve">, </w:t>
      </w:r>
      <w:hyperlink r:id="rId20" w:history="1">
        <w:r w:rsidR="00221647" w:rsidRPr="00334FF3">
          <w:rPr>
            <w:rStyle w:val="Hyperlink"/>
            <w:rFonts w:ascii="Roboto" w:hAnsi="Roboto"/>
          </w:rPr>
          <w:t>https://doi.org/10.1080/14786442508634662</w:t>
        </w:r>
      </w:hyperlink>
      <w:r w:rsidR="00221647" w:rsidRPr="00334FF3">
        <w:rPr>
          <w:rFonts w:ascii="Roboto" w:hAnsi="Roboto"/>
        </w:rPr>
        <w:t xml:space="preserve"> </w:t>
      </w:r>
    </w:p>
    <w:p w14:paraId="720C4339" w14:textId="0318B35F" w:rsidR="00E366F1" w:rsidRPr="00334FF3" w:rsidRDefault="00E366F1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r w:rsidRPr="00334FF3">
        <w:rPr>
          <w:rFonts w:ascii="Roboto" w:hAnsi="Roboto"/>
        </w:rPr>
        <w:t>Kilburn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C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R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J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, Lopes, R., 1991. General patterns of flow field growth: Aa and blocky lavas. J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</w:t>
      </w:r>
      <w:proofErr w:type="spellStart"/>
      <w:r w:rsidRPr="00334FF3">
        <w:rPr>
          <w:rFonts w:ascii="Roboto" w:hAnsi="Roboto"/>
        </w:rPr>
        <w:t>Geophys</w:t>
      </w:r>
      <w:proofErr w:type="spellEnd"/>
      <w:r w:rsidRPr="00334FF3">
        <w:rPr>
          <w:rFonts w:ascii="Roboto" w:hAnsi="Roboto"/>
        </w:rPr>
        <w:t>. Res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96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721-732</w:t>
      </w:r>
      <w:r w:rsidR="00221647" w:rsidRPr="00334FF3">
        <w:rPr>
          <w:rFonts w:ascii="Roboto" w:hAnsi="Roboto"/>
        </w:rPr>
        <w:t xml:space="preserve">, </w:t>
      </w:r>
      <w:hyperlink r:id="rId21" w:history="1">
        <w:r w:rsidR="00221647" w:rsidRPr="00334FF3">
          <w:rPr>
            <w:rStyle w:val="Hyperlink"/>
            <w:rFonts w:ascii="Roboto" w:hAnsi="Roboto"/>
          </w:rPr>
          <w:t>https://doi.org/10.1016/B978-0-12-385938-9.00055-9</w:t>
        </w:r>
      </w:hyperlink>
      <w:r w:rsidR="00221647" w:rsidRPr="00334FF3">
        <w:rPr>
          <w:rFonts w:ascii="Roboto" w:hAnsi="Roboto"/>
        </w:rPr>
        <w:t xml:space="preserve"> </w:t>
      </w:r>
    </w:p>
    <w:p w14:paraId="5B7BDFCF" w14:textId="73921507" w:rsidR="00E366F1" w:rsidRPr="00334FF3" w:rsidRDefault="00E366F1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r w:rsidRPr="00334FF3">
        <w:rPr>
          <w:rFonts w:ascii="Roboto" w:hAnsi="Roboto"/>
        </w:rPr>
        <w:lastRenderedPageBreak/>
        <w:t>Knuds</w:t>
      </w:r>
      <w:r w:rsidR="00AC335E" w:rsidRPr="00334FF3">
        <w:rPr>
          <w:rFonts w:ascii="Roboto" w:hAnsi="Roboto"/>
        </w:rPr>
        <w:t>e</w:t>
      </w:r>
      <w:r w:rsidRPr="00334FF3">
        <w:rPr>
          <w:rFonts w:ascii="Roboto" w:hAnsi="Roboto"/>
        </w:rPr>
        <w:t>n</w:t>
      </w:r>
      <w:r w:rsidR="00C83926" w:rsidRPr="00334FF3">
        <w:rPr>
          <w:rFonts w:ascii="Roboto" w:hAnsi="Roboto"/>
        </w:rPr>
        <w:t>.,</w:t>
      </w:r>
      <w:r w:rsidRPr="00334FF3">
        <w:rPr>
          <w:rFonts w:ascii="Roboto" w:hAnsi="Roboto"/>
        </w:rPr>
        <w:t xml:space="preserve"> J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G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, Katz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D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L</w:t>
      </w:r>
      <w:r w:rsidR="00C83926" w:rsidRPr="00334FF3">
        <w:rPr>
          <w:rFonts w:ascii="Roboto" w:hAnsi="Roboto"/>
        </w:rPr>
        <w:t>.,</w:t>
      </w:r>
      <w:r w:rsidRPr="00334FF3">
        <w:rPr>
          <w:rFonts w:ascii="Roboto" w:hAnsi="Roboto"/>
        </w:rPr>
        <w:t xml:space="preserve"> 1958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Fluid Dynamics, Heat Transfer. McGraw-Hill, pp. 81–82.</w:t>
      </w:r>
    </w:p>
    <w:p w14:paraId="253F9631" w14:textId="01F79F10" w:rsidR="00A218FF" w:rsidRPr="00334FF3" w:rsidRDefault="00E366F1" w:rsidP="007246D3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r w:rsidRPr="00334FF3">
        <w:rPr>
          <w:rFonts w:ascii="Roboto" w:hAnsi="Roboto"/>
        </w:rPr>
        <w:t>Lejeune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A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-M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, Richet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P</w:t>
      </w:r>
      <w:r w:rsidR="00C83926" w:rsidRPr="00334FF3">
        <w:rPr>
          <w:rFonts w:ascii="Roboto" w:hAnsi="Roboto"/>
        </w:rPr>
        <w:t>.,</w:t>
      </w:r>
      <w:r w:rsidRPr="00334FF3">
        <w:rPr>
          <w:rFonts w:ascii="Roboto" w:hAnsi="Roboto"/>
        </w:rPr>
        <w:t xml:space="preserve"> 1995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Rheology of crystal-bearing silicate melts: an experimental study at high viscosities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J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</w:t>
      </w:r>
      <w:proofErr w:type="spellStart"/>
      <w:r w:rsidRPr="00334FF3">
        <w:rPr>
          <w:rFonts w:ascii="Roboto" w:hAnsi="Roboto"/>
        </w:rPr>
        <w:t>Geophys</w:t>
      </w:r>
      <w:proofErr w:type="spellEnd"/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Res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100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4215-4230</w:t>
      </w:r>
      <w:r w:rsidR="00221647" w:rsidRPr="00334FF3">
        <w:rPr>
          <w:rFonts w:ascii="Roboto" w:hAnsi="Roboto"/>
        </w:rPr>
        <w:t xml:space="preserve">, </w:t>
      </w:r>
      <w:hyperlink r:id="rId22" w:history="1">
        <w:r w:rsidR="00221647" w:rsidRPr="00334FF3">
          <w:rPr>
            <w:rStyle w:val="Hyperlink"/>
            <w:rFonts w:ascii="Roboto" w:hAnsi="Roboto"/>
          </w:rPr>
          <w:t>https://doi.org/10.1029/94JB02985</w:t>
        </w:r>
      </w:hyperlink>
      <w:r w:rsidR="00221647" w:rsidRPr="00334FF3">
        <w:rPr>
          <w:rFonts w:ascii="Roboto" w:hAnsi="Roboto"/>
        </w:rPr>
        <w:t xml:space="preserve"> </w:t>
      </w:r>
    </w:p>
    <w:p w14:paraId="190F515E" w14:textId="76557532" w:rsidR="00E366F1" w:rsidRPr="00334FF3" w:rsidRDefault="00E366F1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r w:rsidRPr="00334FF3">
        <w:rPr>
          <w:rFonts w:ascii="Roboto" w:hAnsi="Roboto"/>
        </w:rPr>
        <w:t>Mader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H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M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, Llewellin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E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W</w:t>
      </w:r>
      <w:r w:rsidR="00C83926" w:rsidRPr="00334FF3">
        <w:rPr>
          <w:rFonts w:ascii="Roboto" w:hAnsi="Roboto"/>
        </w:rPr>
        <w:t>.,</w:t>
      </w:r>
      <w:r w:rsidRPr="00334FF3">
        <w:rPr>
          <w:rFonts w:ascii="Roboto" w:hAnsi="Roboto"/>
        </w:rPr>
        <w:t xml:space="preserve"> Mueller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S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P</w:t>
      </w:r>
      <w:r w:rsidR="00C83926" w:rsidRPr="00334FF3">
        <w:rPr>
          <w:rFonts w:ascii="Roboto" w:hAnsi="Roboto"/>
        </w:rPr>
        <w:t>.,</w:t>
      </w:r>
      <w:r w:rsidRPr="00334FF3">
        <w:rPr>
          <w:rFonts w:ascii="Roboto" w:hAnsi="Roboto"/>
        </w:rPr>
        <w:t xml:space="preserve"> 2013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The rheology of two-phase magmas: a review and analysis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J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</w:t>
      </w:r>
      <w:proofErr w:type="spellStart"/>
      <w:r w:rsidRPr="00334FF3">
        <w:rPr>
          <w:rFonts w:ascii="Roboto" w:hAnsi="Roboto"/>
        </w:rPr>
        <w:t>Volcanol</w:t>
      </w:r>
      <w:proofErr w:type="spellEnd"/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Geotherm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Res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257</w:t>
      </w:r>
      <w:r w:rsidR="00C83926" w:rsidRPr="00334FF3">
        <w:rPr>
          <w:rFonts w:ascii="Roboto" w:hAnsi="Roboto"/>
        </w:rPr>
        <w:t xml:space="preserve">, </w:t>
      </w:r>
      <w:r w:rsidRPr="00334FF3">
        <w:rPr>
          <w:rFonts w:ascii="Roboto" w:hAnsi="Roboto"/>
        </w:rPr>
        <w:t>135–158</w:t>
      </w:r>
      <w:r w:rsidR="00221647" w:rsidRPr="00334FF3">
        <w:rPr>
          <w:rFonts w:ascii="Roboto" w:hAnsi="Roboto"/>
        </w:rPr>
        <w:t xml:space="preserve">, </w:t>
      </w:r>
      <w:hyperlink r:id="rId23" w:history="1">
        <w:r w:rsidR="00221647" w:rsidRPr="00334FF3">
          <w:rPr>
            <w:rStyle w:val="Hyperlink"/>
            <w:rFonts w:ascii="Roboto" w:hAnsi="Roboto"/>
          </w:rPr>
          <w:t>https://doi.org/10.1016/j.jvolgeores.2013.02.014</w:t>
        </w:r>
      </w:hyperlink>
      <w:r w:rsidR="00221647" w:rsidRPr="00334FF3">
        <w:rPr>
          <w:rFonts w:ascii="Roboto" w:hAnsi="Roboto"/>
        </w:rPr>
        <w:t xml:space="preserve"> </w:t>
      </w:r>
    </w:p>
    <w:p w14:paraId="1EA7A6A9" w14:textId="39B6395F" w:rsidR="00E366F1" w:rsidRPr="00334FF3" w:rsidRDefault="00E366F1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r w:rsidRPr="00334FF3">
        <w:rPr>
          <w:rFonts w:ascii="Roboto" w:hAnsi="Roboto"/>
        </w:rPr>
        <w:t>Nichols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R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L</w:t>
      </w:r>
      <w:r w:rsidR="00C83926" w:rsidRPr="00334FF3">
        <w:rPr>
          <w:rFonts w:ascii="Roboto" w:hAnsi="Roboto"/>
        </w:rPr>
        <w:t>.,</w:t>
      </w:r>
      <w:r w:rsidRPr="00334FF3">
        <w:rPr>
          <w:rFonts w:ascii="Roboto" w:hAnsi="Roboto"/>
        </w:rPr>
        <w:t xml:space="preserve"> 1939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Viscosity of lava. J. Geol. 47</w:t>
      </w:r>
      <w:r w:rsidR="00C83926" w:rsidRPr="00334FF3">
        <w:rPr>
          <w:rFonts w:ascii="Roboto" w:hAnsi="Roboto"/>
        </w:rPr>
        <w:t xml:space="preserve">, </w:t>
      </w:r>
      <w:r w:rsidRPr="00334FF3">
        <w:rPr>
          <w:rFonts w:ascii="Roboto" w:hAnsi="Roboto"/>
        </w:rPr>
        <w:t>290–302</w:t>
      </w:r>
      <w:r w:rsidR="00221647" w:rsidRPr="00334FF3">
        <w:rPr>
          <w:rFonts w:ascii="Roboto" w:hAnsi="Roboto"/>
        </w:rPr>
        <w:t xml:space="preserve">, </w:t>
      </w:r>
      <w:hyperlink r:id="rId24" w:history="1">
        <w:r w:rsidR="00221647" w:rsidRPr="00334FF3">
          <w:rPr>
            <w:rStyle w:val="Hyperlink"/>
            <w:rFonts w:ascii="Roboto" w:hAnsi="Roboto"/>
          </w:rPr>
          <w:t>https://doi.org/10.1086/624778</w:t>
        </w:r>
      </w:hyperlink>
      <w:r w:rsidR="00221647" w:rsidRPr="00334FF3">
        <w:rPr>
          <w:rFonts w:ascii="Roboto" w:hAnsi="Roboto"/>
        </w:rPr>
        <w:t xml:space="preserve"> </w:t>
      </w:r>
    </w:p>
    <w:p w14:paraId="63A9E1AA" w14:textId="427AE3D5" w:rsidR="00403C0F" w:rsidRPr="00334FF3" w:rsidRDefault="00403C0F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  <w:bCs/>
          <w:color w:val="000000"/>
        </w:rPr>
      </w:pPr>
      <w:r w:rsidRPr="00334FF3">
        <w:rPr>
          <w:rFonts w:ascii="Roboto" w:hAnsi="Roboto"/>
          <w:bCs/>
          <w:color w:val="000000"/>
        </w:rPr>
        <w:t xml:space="preserve">Peters, S.I., Christensen, P.R., Clarke, A.B., 2021. Lava flow eruption conditions in the Tharsis volcanic province on Mars, J. </w:t>
      </w:r>
      <w:proofErr w:type="spellStart"/>
      <w:r w:rsidRPr="00334FF3">
        <w:rPr>
          <w:rFonts w:ascii="Roboto" w:hAnsi="Roboto"/>
          <w:bCs/>
          <w:color w:val="000000"/>
        </w:rPr>
        <w:t>Geophys</w:t>
      </w:r>
      <w:proofErr w:type="spellEnd"/>
      <w:r w:rsidRPr="00334FF3">
        <w:rPr>
          <w:rFonts w:ascii="Roboto" w:hAnsi="Roboto"/>
          <w:bCs/>
          <w:color w:val="000000"/>
        </w:rPr>
        <w:t xml:space="preserve">. Res.: Planet., 126, e2020JE006791, </w:t>
      </w:r>
      <w:hyperlink r:id="rId25" w:history="1">
        <w:r w:rsidRPr="00334FF3">
          <w:rPr>
            <w:rStyle w:val="Hyperlink"/>
            <w:rFonts w:ascii="Roboto" w:hAnsi="Roboto"/>
            <w:bCs/>
          </w:rPr>
          <w:t>https://doi.org/10.1029/2020JE006791</w:t>
        </w:r>
      </w:hyperlink>
      <w:r w:rsidRPr="00334FF3">
        <w:rPr>
          <w:rFonts w:ascii="Roboto" w:hAnsi="Roboto"/>
          <w:bCs/>
          <w:color w:val="000000"/>
        </w:rPr>
        <w:t xml:space="preserve"> </w:t>
      </w:r>
    </w:p>
    <w:p w14:paraId="20B152B3" w14:textId="4D2D7337" w:rsidR="00E366F1" w:rsidRPr="00334FF3" w:rsidRDefault="00E366F1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  <w:bCs/>
          <w:color w:val="000000"/>
        </w:rPr>
      </w:pPr>
      <w:r w:rsidRPr="00334FF3">
        <w:rPr>
          <w:rFonts w:ascii="Roboto" w:hAnsi="Roboto"/>
          <w:bCs/>
          <w:color w:val="000000"/>
        </w:rPr>
        <w:t>Pinkerton</w:t>
      </w:r>
      <w:r w:rsidR="00C83926" w:rsidRPr="00334FF3">
        <w:rPr>
          <w:rFonts w:ascii="Roboto" w:hAnsi="Roboto"/>
          <w:bCs/>
          <w:color w:val="000000"/>
        </w:rPr>
        <w:t>,</w:t>
      </w:r>
      <w:r w:rsidRPr="00334FF3">
        <w:rPr>
          <w:rFonts w:ascii="Roboto" w:hAnsi="Roboto"/>
          <w:bCs/>
          <w:color w:val="000000"/>
        </w:rPr>
        <w:t xml:space="preserve"> H</w:t>
      </w:r>
      <w:r w:rsidR="00C83926" w:rsidRPr="00334FF3">
        <w:rPr>
          <w:rFonts w:ascii="Roboto" w:hAnsi="Roboto"/>
          <w:bCs/>
          <w:color w:val="000000"/>
        </w:rPr>
        <w:t xml:space="preserve">., </w:t>
      </w:r>
      <w:r w:rsidRPr="00334FF3">
        <w:rPr>
          <w:rFonts w:ascii="Roboto" w:hAnsi="Roboto"/>
          <w:bCs/>
          <w:color w:val="000000"/>
        </w:rPr>
        <w:t>1987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 xml:space="preserve"> Factors affecting the morphology of lava flows</w:t>
      </w:r>
      <w:r w:rsidR="00C83926" w:rsidRPr="00334FF3">
        <w:rPr>
          <w:rFonts w:ascii="Roboto" w:hAnsi="Roboto"/>
          <w:bCs/>
          <w:color w:val="000000"/>
        </w:rPr>
        <w:t>,</w:t>
      </w:r>
      <w:r w:rsidRPr="00334FF3">
        <w:rPr>
          <w:rFonts w:ascii="Roboto" w:hAnsi="Roboto"/>
          <w:bCs/>
          <w:color w:val="000000"/>
        </w:rPr>
        <w:t xml:space="preserve"> Endeavour 11</w:t>
      </w:r>
      <w:r w:rsidR="00C83926" w:rsidRPr="00334FF3">
        <w:rPr>
          <w:rFonts w:ascii="Roboto" w:hAnsi="Roboto"/>
          <w:bCs/>
          <w:color w:val="000000"/>
        </w:rPr>
        <w:t>,</w:t>
      </w:r>
      <w:r w:rsidRPr="00334FF3">
        <w:rPr>
          <w:rFonts w:ascii="Roboto" w:hAnsi="Roboto"/>
          <w:bCs/>
          <w:color w:val="000000"/>
        </w:rPr>
        <w:t xml:space="preserve"> 73-79</w:t>
      </w:r>
      <w:r w:rsidR="00221647" w:rsidRPr="00334FF3">
        <w:rPr>
          <w:rFonts w:ascii="Roboto" w:hAnsi="Roboto"/>
          <w:bCs/>
          <w:color w:val="000000"/>
        </w:rPr>
        <w:t xml:space="preserve">, </w:t>
      </w:r>
      <w:hyperlink r:id="rId26" w:history="1">
        <w:r w:rsidR="00221647" w:rsidRPr="00334FF3">
          <w:rPr>
            <w:rStyle w:val="Hyperlink"/>
            <w:rFonts w:ascii="Roboto" w:hAnsi="Roboto"/>
            <w:bCs/>
          </w:rPr>
          <w:t>https://doi.org/10.1016/0160-9327(87)90241-9</w:t>
        </w:r>
      </w:hyperlink>
      <w:r w:rsidR="00221647" w:rsidRPr="00334FF3">
        <w:rPr>
          <w:rFonts w:ascii="Roboto" w:hAnsi="Roboto"/>
          <w:bCs/>
          <w:color w:val="000000"/>
        </w:rPr>
        <w:t xml:space="preserve"> </w:t>
      </w:r>
    </w:p>
    <w:p w14:paraId="4DBE646F" w14:textId="2A3C4196" w:rsidR="00E366F1" w:rsidRPr="00334FF3" w:rsidRDefault="00E366F1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  <w:bCs/>
          <w:color w:val="000000"/>
        </w:rPr>
      </w:pPr>
      <w:r w:rsidRPr="00334FF3">
        <w:rPr>
          <w:rFonts w:ascii="Roboto" w:hAnsi="Roboto"/>
          <w:bCs/>
          <w:color w:val="000000"/>
        </w:rPr>
        <w:t>Pinkerton</w:t>
      </w:r>
      <w:r w:rsidR="00C83926" w:rsidRPr="00334FF3">
        <w:rPr>
          <w:rFonts w:ascii="Roboto" w:hAnsi="Roboto"/>
          <w:bCs/>
          <w:color w:val="000000"/>
        </w:rPr>
        <w:t>,</w:t>
      </w:r>
      <w:r w:rsidRPr="00334FF3">
        <w:rPr>
          <w:rFonts w:ascii="Roboto" w:hAnsi="Roboto"/>
          <w:bCs/>
          <w:color w:val="000000"/>
        </w:rPr>
        <w:t xml:space="preserve"> H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>, Sparks</w:t>
      </w:r>
      <w:r w:rsidR="00C83926" w:rsidRPr="00334FF3">
        <w:rPr>
          <w:rFonts w:ascii="Roboto" w:hAnsi="Roboto"/>
          <w:bCs/>
          <w:color w:val="000000"/>
        </w:rPr>
        <w:t>,</w:t>
      </w:r>
      <w:r w:rsidRPr="00334FF3">
        <w:rPr>
          <w:rFonts w:ascii="Roboto" w:hAnsi="Roboto"/>
          <w:bCs/>
          <w:color w:val="000000"/>
        </w:rPr>
        <w:t xml:space="preserve"> R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>S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>J</w:t>
      </w:r>
      <w:r w:rsidR="00C83926" w:rsidRPr="00334FF3">
        <w:rPr>
          <w:rFonts w:ascii="Roboto" w:hAnsi="Roboto"/>
          <w:bCs/>
          <w:color w:val="000000"/>
        </w:rPr>
        <w:t>.,</w:t>
      </w:r>
      <w:r w:rsidRPr="00334FF3">
        <w:rPr>
          <w:rFonts w:ascii="Roboto" w:hAnsi="Roboto"/>
          <w:bCs/>
          <w:color w:val="000000"/>
        </w:rPr>
        <w:t xml:space="preserve"> 1976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 xml:space="preserve"> The 1975 sub-terminal lavas, Mount Etna: a case history of the formation of a compound lava field</w:t>
      </w:r>
      <w:r w:rsidR="00C83926" w:rsidRPr="00334FF3">
        <w:rPr>
          <w:rFonts w:ascii="Roboto" w:hAnsi="Roboto"/>
          <w:bCs/>
          <w:color w:val="000000"/>
        </w:rPr>
        <w:t>,</w:t>
      </w:r>
      <w:r w:rsidRPr="00334FF3">
        <w:rPr>
          <w:rFonts w:ascii="Roboto" w:hAnsi="Roboto"/>
          <w:bCs/>
          <w:color w:val="000000"/>
        </w:rPr>
        <w:t xml:space="preserve"> J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 xml:space="preserve"> </w:t>
      </w:r>
      <w:proofErr w:type="spellStart"/>
      <w:r w:rsidRPr="00334FF3">
        <w:rPr>
          <w:rFonts w:ascii="Roboto" w:hAnsi="Roboto"/>
          <w:bCs/>
          <w:color w:val="000000"/>
        </w:rPr>
        <w:t>Volcanol</w:t>
      </w:r>
      <w:proofErr w:type="spellEnd"/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 xml:space="preserve"> Geotherm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 xml:space="preserve"> Res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 xml:space="preserve"> 1</w:t>
      </w:r>
      <w:r w:rsidR="00C83926" w:rsidRPr="00334FF3">
        <w:rPr>
          <w:rFonts w:ascii="Roboto" w:hAnsi="Roboto"/>
          <w:bCs/>
          <w:color w:val="000000"/>
        </w:rPr>
        <w:t xml:space="preserve">, </w:t>
      </w:r>
      <w:r w:rsidRPr="00334FF3">
        <w:rPr>
          <w:rFonts w:ascii="Roboto" w:hAnsi="Roboto"/>
          <w:bCs/>
          <w:color w:val="000000"/>
        </w:rPr>
        <w:t>167-182</w:t>
      </w:r>
      <w:r w:rsidR="00221647" w:rsidRPr="00334FF3">
        <w:rPr>
          <w:rFonts w:ascii="Roboto" w:hAnsi="Roboto"/>
          <w:bCs/>
          <w:color w:val="000000"/>
        </w:rPr>
        <w:t xml:space="preserve">, </w:t>
      </w:r>
      <w:hyperlink r:id="rId27" w:history="1">
        <w:r w:rsidR="00221647" w:rsidRPr="00334FF3">
          <w:rPr>
            <w:rStyle w:val="Hyperlink"/>
            <w:rFonts w:ascii="Roboto" w:hAnsi="Roboto"/>
            <w:bCs/>
          </w:rPr>
          <w:t>https://doi.org/10.1016/0377-0273(76)90005-6</w:t>
        </w:r>
      </w:hyperlink>
      <w:r w:rsidR="00221647" w:rsidRPr="00334FF3">
        <w:rPr>
          <w:rFonts w:ascii="Roboto" w:hAnsi="Roboto"/>
          <w:bCs/>
          <w:color w:val="000000"/>
        </w:rPr>
        <w:t xml:space="preserve"> </w:t>
      </w:r>
    </w:p>
    <w:p w14:paraId="1C1FD423" w14:textId="517FCAAB" w:rsidR="00E366F1" w:rsidRPr="00334FF3" w:rsidRDefault="00E366F1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  <w:bCs/>
          <w:color w:val="000000"/>
        </w:rPr>
      </w:pPr>
      <w:r w:rsidRPr="00334FF3">
        <w:rPr>
          <w:rFonts w:ascii="Roboto" w:hAnsi="Roboto"/>
          <w:bCs/>
          <w:color w:val="000000"/>
        </w:rPr>
        <w:t>Pinkerton</w:t>
      </w:r>
      <w:r w:rsidR="00C83926" w:rsidRPr="00334FF3">
        <w:rPr>
          <w:rFonts w:ascii="Roboto" w:hAnsi="Roboto"/>
          <w:bCs/>
          <w:color w:val="000000"/>
        </w:rPr>
        <w:t>,</w:t>
      </w:r>
      <w:r w:rsidRPr="00334FF3">
        <w:rPr>
          <w:rFonts w:ascii="Roboto" w:hAnsi="Roboto"/>
          <w:bCs/>
          <w:color w:val="000000"/>
        </w:rPr>
        <w:t xml:space="preserve"> H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>, Wilson</w:t>
      </w:r>
      <w:r w:rsidR="00C83926" w:rsidRPr="00334FF3">
        <w:rPr>
          <w:rFonts w:ascii="Roboto" w:hAnsi="Roboto"/>
          <w:bCs/>
          <w:color w:val="000000"/>
        </w:rPr>
        <w:t>,</w:t>
      </w:r>
      <w:r w:rsidRPr="00334FF3">
        <w:rPr>
          <w:rFonts w:ascii="Roboto" w:hAnsi="Roboto"/>
          <w:bCs/>
          <w:color w:val="000000"/>
        </w:rPr>
        <w:t xml:space="preserve"> L</w:t>
      </w:r>
      <w:r w:rsidR="00C83926" w:rsidRPr="00334FF3">
        <w:rPr>
          <w:rFonts w:ascii="Roboto" w:hAnsi="Roboto"/>
          <w:bCs/>
          <w:color w:val="000000"/>
        </w:rPr>
        <w:t>.,</w:t>
      </w:r>
      <w:r w:rsidRPr="00334FF3">
        <w:rPr>
          <w:rFonts w:ascii="Roboto" w:hAnsi="Roboto"/>
          <w:bCs/>
          <w:color w:val="000000"/>
        </w:rPr>
        <w:t xml:space="preserve"> 1994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 xml:space="preserve"> Factors controlling the lengths of channel-fed lava flows</w:t>
      </w:r>
      <w:r w:rsidR="00C83926" w:rsidRPr="00334FF3">
        <w:rPr>
          <w:rFonts w:ascii="Roboto" w:hAnsi="Roboto"/>
          <w:bCs/>
          <w:color w:val="000000"/>
        </w:rPr>
        <w:t>,</w:t>
      </w:r>
      <w:r w:rsidRPr="00334FF3">
        <w:rPr>
          <w:rFonts w:ascii="Roboto" w:hAnsi="Roboto"/>
          <w:bCs/>
          <w:color w:val="000000"/>
        </w:rPr>
        <w:t xml:space="preserve"> Bull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 xml:space="preserve"> </w:t>
      </w:r>
      <w:proofErr w:type="spellStart"/>
      <w:r w:rsidRPr="00334FF3">
        <w:rPr>
          <w:rFonts w:ascii="Roboto" w:hAnsi="Roboto"/>
          <w:bCs/>
          <w:color w:val="000000"/>
        </w:rPr>
        <w:t>Volcanol</w:t>
      </w:r>
      <w:proofErr w:type="spellEnd"/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 xml:space="preserve"> 6</w:t>
      </w:r>
      <w:r w:rsidR="00C83926" w:rsidRPr="00334FF3">
        <w:rPr>
          <w:rFonts w:ascii="Roboto" w:hAnsi="Roboto"/>
          <w:bCs/>
          <w:color w:val="000000"/>
        </w:rPr>
        <w:t>,</w:t>
      </w:r>
      <w:r w:rsidRPr="00334FF3">
        <w:rPr>
          <w:rFonts w:ascii="Roboto" w:hAnsi="Roboto"/>
          <w:bCs/>
          <w:color w:val="000000"/>
        </w:rPr>
        <w:t xml:space="preserve"> 108-120</w:t>
      </w:r>
      <w:r w:rsidR="00221647" w:rsidRPr="00334FF3">
        <w:rPr>
          <w:rFonts w:ascii="Roboto" w:hAnsi="Roboto"/>
          <w:bCs/>
          <w:color w:val="000000"/>
        </w:rPr>
        <w:t xml:space="preserve">, </w:t>
      </w:r>
      <w:hyperlink r:id="rId28" w:history="1">
        <w:r w:rsidR="00221647" w:rsidRPr="00334FF3">
          <w:rPr>
            <w:rStyle w:val="Hyperlink"/>
            <w:rFonts w:ascii="Roboto" w:hAnsi="Roboto"/>
            <w:bCs/>
          </w:rPr>
          <w:t>https://doi.org/10.1007/BF00304106</w:t>
        </w:r>
      </w:hyperlink>
      <w:r w:rsidR="00221647" w:rsidRPr="00334FF3">
        <w:rPr>
          <w:rFonts w:ascii="Roboto" w:hAnsi="Roboto"/>
          <w:bCs/>
          <w:color w:val="000000"/>
        </w:rPr>
        <w:t xml:space="preserve"> </w:t>
      </w:r>
    </w:p>
    <w:p w14:paraId="26C4B14E" w14:textId="1B85C734" w:rsidR="00A218FF" w:rsidRPr="00334FF3" w:rsidRDefault="00A218FF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  <w:bCs/>
          <w:color w:val="000000"/>
        </w:rPr>
      </w:pPr>
      <w:r w:rsidRPr="00334FF3">
        <w:rPr>
          <w:rFonts w:ascii="Roboto" w:hAnsi="Roboto"/>
          <w:bCs/>
          <w:color w:val="000000"/>
        </w:rPr>
        <w:t xml:space="preserve">Pistone, M., </w:t>
      </w:r>
      <w:proofErr w:type="spellStart"/>
      <w:r w:rsidRPr="00334FF3">
        <w:rPr>
          <w:rFonts w:ascii="Roboto" w:hAnsi="Roboto"/>
          <w:bCs/>
          <w:color w:val="000000"/>
        </w:rPr>
        <w:t>Caricchi</w:t>
      </w:r>
      <w:proofErr w:type="spellEnd"/>
      <w:r w:rsidRPr="00334FF3">
        <w:rPr>
          <w:rFonts w:ascii="Roboto" w:hAnsi="Roboto"/>
          <w:bCs/>
          <w:color w:val="000000"/>
        </w:rPr>
        <w:t xml:space="preserve">, L., Ulmer, P., </w:t>
      </w:r>
      <w:proofErr w:type="spellStart"/>
      <w:r w:rsidRPr="00334FF3">
        <w:rPr>
          <w:rFonts w:ascii="Roboto" w:hAnsi="Roboto"/>
          <w:bCs/>
          <w:color w:val="000000"/>
        </w:rPr>
        <w:t>Burlini</w:t>
      </w:r>
      <w:proofErr w:type="spellEnd"/>
      <w:r w:rsidRPr="00334FF3">
        <w:rPr>
          <w:rFonts w:ascii="Roboto" w:hAnsi="Roboto"/>
          <w:bCs/>
          <w:color w:val="000000"/>
        </w:rPr>
        <w:t xml:space="preserve">, L., Ardia, P., Reusser, E., Marone, F., </w:t>
      </w:r>
      <w:proofErr w:type="spellStart"/>
      <w:r w:rsidRPr="00334FF3">
        <w:rPr>
          <w:rFonts w:ascii="Roboto" w:hAnsi="Roboto"/>
          <w:bCs/>
          <w:color w:val="000000"/>
        </w:rPr>
        <w:t>Arbaret</w:t>
      </w:r>
      <w:proofErr w:type="spellEnd"/>
      <w:r w:rsidRPr="00334FF3">
        <w:rPr>
          <w:rFonts w:ascii="Roboto" w:hAnsi="Roboto"/>
          <w:bCs/>
          <w:color w:val="000000"/>
        </w:rPr>
        <w:t xml:space="preserve">, L., 2012. Deformation experiments of bubble‐ and crystal‐bearing magmas: Rheological and microstructural analysis. J. </w:t>
      </w:r>
      <w:proofErr w:type="spellStart"/>
      <w:r w:rsidRPr="00334FF3">
        <w:rPr>
          <w:rFonts w:ascii="Roboto" w:hAnsi="Roboto"/>
          <w:bCs/>
          <w:color w:val="000000"/>
        </w:rPr>
        <w:t>Geophys</w:t>
      </w:r>
      <w:proofErr w:type="spellEnd"/>
      <w:r w:rsidRPr="00334FF3">
        <w:rPr>
          <w:rFonts w:ascii="Roboto" w:hAnsi="Roboto"/>
          <w:bCs/>
          <w:color w:val="000000"/>
        </w:rPr>
        <w:t>. Res. 117, 1–39</w:t>
      </w:r>
      <w:r w:rsidR="00C83926" w:rsidRPr="00334FF3">
        <w:rPr>
          <w:rFonts w:ascii="Roboto" w:hAnsi="Roboto"/>
          <w:bCs/>
          <w:color w:val="000000"/>
        </w:rPr>
        <w:t>,</w:t>
      </w:r>
      <w:r w:rsidRPr="00334FF3">
        <w:rPr>
          <w:rFonts w:ascii="Roboto" w:hAnsi="Roboto"/>
          <w:bCs/>
          <w:color w:val="000000"/>
        </w:rPr>
        <w:t xml:space="preserve"> </w:t>
      </w:r>
      <w:hyperlink r:id="rId29" w:history="1">
        <w:r w:rsidRPr="00334FF3">
          <w:rPr>
            <w:rStyle w:val="Hyperlink"/>
            <w:rFonts w:ascii="Roboto" w:hAnsi="Roboto"/>
            <w:bCs/>
          </w:rPr>
          <w:t>https://doi.org/10.1029/2011JB008986</w:t>
        </w:r>
      </w:hyperlink>
      <w:r w:rsidRPr="00334FF3">
        <w:rPr>
          <w:rFonts w:ascii="Roboto" w:hAnsi="Roboto"/>
          <w:bCs/>
          <w:color w:val="000000"/>
        </w:rPr>
        <w:t xml:space="preserve"> </w:t>
      </w:r>
    </w:p>
    <w:p w14:paraId="6A27BC4A" w14:textId="5850C5AE" w:rsidR="00A218FF" w:rsidRPr="00334FF3" w:rsidRDefault="00A218FF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  <w:bCs/>
          <w:color w:val="000000"/>
        </w:rPr>
      </w:pPr>
      <w:r w:rsidRPr="00334FF3">
        <w:rPr>
          <w:rFonts w:ascii="Roboto" w:hAnsi="Roboto"/>
          <w:bCs/>
          <w:color w:val="000000"/>
        </w:rPr>
        <w:t xml:space="preserve">Quane, S., Russell, J.K., 2005. Welding: Insights from high-temperature analogue 298 experiments. Jour. </w:t>
      </w:r>
      <w:proofErr w:type="spellStart"/>
      <w:r w:rsidRPr="00334FF3">
        <w:rPr>
          <w:rFonts w:ascii="Roboto" w:hAnsi="Roboto"/>
          <w:bCs/>
          <w:color w:val="000000"/>
        </w:rPr>
        <w:t>Volcanol</w:t>
      </w:r>
      <w:proofErr w:type="spellEnd"/>
      <w:r w:rsidRPr="00334FF3">
        <w:rPr>
          <w:rFonts w:ascii="Roboto" w:hAnsi="Roboto"/>
          <w:bCs/>
          <w:color w:val="000000"/>
        </w:rPr>
        <w:t xml:space="preserve">. </w:t>
      </w:r>
      <w:proofErr w:type="spellStart"/>
      <w:r w:rsidRPr="00334FF3">
        <w:rPr>
          <w:rFonts w:ascii="Roboto" w:hAnsi="Roboto"/>
          <w:bCs/>
          <w:color w:val="000000"/>
        </w:rPr>
        <w:t>Geoth</w:t>
      </w:r>
      <w:proofErr w:type="spellEnd"/>
      <w:r w:rsidRPr="00334FF3">
        <w:rPr>
          <w:rFonts w:ascii="Roboto" w:hAnsi="Roboto"/>
          <w:bCs/>
          <w:color w:val="000000"/>
        </w:rPr>
        <w:t>. Res. 142, 67–87</w:t>
      </w:r>
      <w:r w:rsidR="00C83926" w:rsidRPr="00334FF3">
        <w:rPr>
          <w:rFonts w:ascii="Roboto" w:hAnsi="Roboto"/>
          <w:bCs/>
          <w:color w:val="000000"/>
        </w:rPr>
        <w:t>,</w:t>
      </w:r>
      <w:r w:rsidRPr="00334FF3">
        <w:rPr>
          <w:rFonts w:ascii="Roboto" w:hAnsi="Roboto"/>
          <w:bCs/>
          <w:color w:val="000000"/>
        </w:rPr>
        <w:t xml:space="preserve"> </w:t>
      </w:r>
      <w:hyperlink r:id="rId30" w:history="1">
        <w:r w:rsidRPr="00334FF3">
          <w:rPr>
            <w:rStyle w:val="Hyperlink"/>
            <w:rFonts w:ascii="Roboto" w:hAnsi="Roboto"/>
            <w:bCs/>
          </w:rPr>
          <w:t>https://doi.org/10.1016/j.jvolgeores.2004.10.014</w:t>
        </w:r>
      </w:hyperlink>
      <w:r w:rsidRPr="00334FF3">
        <w:rPr>
          <w:rFonts w:ascii="Roboto" w:hAnsi="Roboto"/>
          <w:bCs/>
          <w:color w:val="000000"/>
        </w:rPr>
        <w:t xml:space="preserve"> </w:t>
      </w:r>
    </w:p>
    <w:p w14:paraId="6D5EF3AB" w14:textId="3400019A" w:rsidR="001B72D4" w:rsidRPr="00334FF3" w:rsidRDefault="001B72D4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  <w:bCs/>
          <w:color w:val="000000"/>
        </w:rPr>
      </w:pPr>
      <w:proofErr w:type="spellStart"/>
      <w:r w:rsidRPr="00334FF3">
        <w:rPr>
          <w:rFonts w:ascii="Roboto" w:hAnsi="Roboto"/>
          <w:bCs/>
          <w:color w:val="000000"/>
        </w:rPr>
        <w:t>Putirka</w:t>
      </w:r>
      <w:proofErr w:type="spellEnd"/>
      <w:r w:rsidRPr="00334FF3">
        <w:rPr>
          <w:rFonts w:ascii="Roboto" w:hAnsi="Roboto"/>
          <w:bCs/>
          <w:color w:val="000000"/>
        </w:rPr>
        <w:t>, K.D., 2008. Thermometers and Barometers for Volcanic Systems. Reviews in Mineralogy and Geochemistry 69, 61–120</w:t>
      </w:r>
      <w:r w:rsidR="00C83926" w:rsidRPr="00334FF3">
        <w:rPr>
          <w:rFonts w:ascii="Roboto" w:hAnsi="Roboto"/>
          <w:bCs/>
          <w:color w:val="000000"/>
        </w:rPr>
        <w:t>,</w:t>
      </w:r>
      <w:r w:rsidRPr="00334FF3">
        <w:rPr>
          <w:rFonts w:ascii="Roboto" w:hAnsi="Roboto"/>
          <w:bCs/>
          <w:color w:val="000000"/>
        </w:rPr>
        <w:t xml:space="preserve"> </w:t>
      </w:r>
      <w:hyperlink r:id="rId31" w:history="1">
        <w:r w:rsidRPr="00334FF3">
          <w:rPr>
            <w:rStyle w:val="Hyperlink"/>
            <w:rFonts w:ascii="Roboto" w:hAnsi="Roboto"/>
            <w:bCs/>
          </w:rPr>
          <w:t>https://doi.org/10.2138/rmg.2008.69.3</w:t>
        </w:r>
      </w:hyperlink>
      <w:r w:rsidRPr="00334FF3">
        <w:rPr>
          <w:rFonts w:ascii="Roboto" w:hAnsi="Roboto"/>
          <w:bCs/>
          <w:color w:val="000000"/>
        </w:rPr>
        <w:t xml:space="preserve"> </w:t>
      </w:r>
    </w:p>
    <w:p w14:paraId="030C52B8" w14:textId="5E5227A4" w:rsidR="00DA2B8E" w:rsidRPr="00334FF3" w:rsidRDefault="00DA2B8E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  <w:bCs/>
          <w:color w:val="000000"/>
        </w:rPr>
      </w:pPr>
      <w:r w:rsidRPr="00334FF3">
        <w:rPr>
          <w:rFonts w:ascii="Roboto" w:hAnsi="Roboto"/>
          <w:bCs/>
          <w:color w:val="000000"/>
        </w:rPr>
        <w:t xml:space="preserve">Ramírez-Uribe, I., Siebe, C., </w:t>
      </w:r>
      <w:proofErr w:type="spellStart"/>
      <w:r w:rsidRPr="00334FF3">
        <w:rPr>
          <w:rFonts w:ascii="Roboto" w:hAnsi="Roboto"/>
          <w:bCs/>
          <w:color w:val="000000"/>
        </w:rPr>
        <w:t>Chevrel</w:t>
      </w:r>
      <w:proofErr w:type="spellEnd"/>
      <w:r w:rsidRPr="00334FF3">
        <w:rPr>
          <w:rFonts w:ascii="Roboto" w:hAnsi="Roboto"/>
          <w:bCs/>
          <w:color w:val="000000"/>
        </w:rPr>
        <w:t>, M.O., Fisher, C.T., 2021. Rancho Seco monogenetic volcano (Michoacán, Mexico): Petrogenesis and lava flow emplacement based on LiDAR images. Journal of Volcanology and Geothermal Research 411, 107169</w:t>
      </w:r>
      <w:r w:rsidR="00C83926" w:rsidRPr="00334FF3">
        <w:rPr>
          <w:rFonts w:ascii="Roboto" w:hAnsi="Roboto"/>
          <w:bCs/>
          <w:color w:val="000000"/>
        </w:rPr>
        <w:t>,</w:t>
      </w:r>
      <w:r w:rsidRPr="00334FF3">
        <w:rPr>
          <w:rFonts w:ascii="Roboto" w:hAnsi="Roboto"/>
          <w:bCs/>
          <w:color w:val="000000"/>
        </w:rPr>
        <w:t xml:space="preserve"> </w:t>
      </w:r>
      <w:hyperlink r:id="rId32" w:history="1">
        <w:r w:rsidRPr="00334FF3">
          <w:rPr>
            <w:rStyle w:val="Hyperlink"/>
            <w:rFonts w:ascii="Roboto" w:hAnsi="Roboto"/>
            <w:bCs/>
          </w:rPr>
          <w:t>https://doi.org/10.1016/j.jvolgeores.2020.107169</w:t>
        </w:r>
      </w:hyperlink>
    </w:p>
    <w:p w14:paraId="70CEA781" w14:textId="4DB0E95A" w:rsidR="00DA2B8E" w:rsidRPr="00334FF3" w:rsidRDefault="00DA2B8E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  <w:bCs/>
          <w:color w:val="000000"/>
        </w:rPr>
      </w:pPr>
      <w:r w:rsidRPr="00334FF3">
        <w:rPr>
          <w:rFonts w:ascii="Roboto" w:hAnsi="Roboto"/>
          <w:bCs/>
          <w:color w:val="000000"/>
        </w:rPr>
        <w:t xml:space="preserve">Reyes-Guzmán, N., Siebe, C., </w:t>
      </w:r>
      <w:proofErr w:type="spellStart"/>
      <w:r w:rsidRPr="00334FF3">
        <w:rPr>
          <w:rFonts w:ascii="Roboto" w:hAnsi="Roboto"/>
          <w:bCs/>
          <w:color w:val="000000"/>
        </w:rPr>
        <w:t>Chevrel</w:t>
      </w:r>
      <w:proofErr w:type="spellEnd"/>
      <w:r w:rsidRPr="00334FF3">
        <w:rPr>
          <w:rFonts w:ascii="Roboto" w:hAnsi="Roboto"/>
          <w:bCs/>
          <w:color w:val="000000"/>
        </w:rPr>
        <w:t xml:space="preserve">, M.O., Pereira, G., 2021. Late Holocene </w:t>
      </w:r>
      <w:proofErr w:type="spellStart"/>
      <w:r w:rsidRPr="00334FF3">
        <w:rPr>
          <w:rFonts w:ascii="Roboto" w:hAnsi="Roboto"/>
          <w:bCs/>
          <w:color w:val="000000"/>
        </w:rPr>
        <w:t>Malpaís</w:t>
      </w:r>
      <w:proofErr w:type="spellEnd"/>
      <w:r w:rsidRPr="00334FF3">
        <w:rPr>
          <w:rFonts w:ascii="Roboto" w:hAnsi="Roboto"/>
          <w:bCs/>
          <w:color w:val="000000"/>
        </w:rPr>
        <w:t xml:space="preserve"> de </w:t>
      </w:r>
      <w:proofErr w:type="spellStart"/>
      <w:r w:rsidRPr="00334FF3">
        <w:rPr>
          <w:rFonts w:ascii="Roboto" w:hAnsi="Roboto"/>
          <w:bCs/>
          <w:color w:val="000000"/>
        </w:rPr>
        <w:t>Zacapu</w:t>
      </w:r>
      <w:proofErr w:type="spellEnd"/>
      <w:r w:rsidRPr="00334FF3">
        <w:rPr>
          <w:rFonts w:ascii="Roboto" w:hAnsi="Roboto"/>
          <w:bCs/>
          <w:color w:val="000000"/>
        </w:rPr>
        <w:t xml:space="preserve"> (Michoacán, Mexico) andesitic lava flows: rheology and eruption properties based on LiDAR image. Bull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 xml:space="preserve"> </w:t>
      </w:r>
      <w:proofErr w:type="spellStart"/>
      <w:r w:rsidRPr="00334FF3">
        <w:rPr>
          <w:rFonts w:ascii="Roboto" w:hAnsi="Roboto"/>
          <w:bCs/>
          <w:color w:val="000000"/>
        </w:rPr>
        <w:t>Volcanol</w:t>
      </w:r>
      <w:proofErr w:type="spellEnd"/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 xml:space="preserve"> 83, 28</w:t>
      </w:r>
      <w:r w:rsidR="00C83926" w:rsidRPr="00334FF3">
        <w:rPr>
          <w:rFonts w:ascii="Roboto" w:hAnsi="Roboto"/>
          <w:bCs/>
          <w:color w:val="000000"/>
        </w:rPr>
        <w:t>,</w:t>
      </w:r>
      <w:r w:rsidRPr="00334FF3">
        <w:rPr>
          <w:rFonts w:ascii="Roboto" w:hAnsi="Roboto"/>
          <w:bCs/>
          <w:color w:val="000000"/>
        </w:rPr>
        <w:t xml:space="preserve"> </w:t>
      </w:r>
      <w:hyperlink r:id="rId33" w:history="1">
        <w:r w:rsidRPr="00334FF3">
          <w:rPr>
            <w:rStyle w:val="Hyperlink"/>
            <w:rFonts w:ascii="Roboto" w:hAnsi="Roboto"/>
            <w:bCs/>
          </w:rPr>
          <w:t>https://doi.org/10.1007/s00445-021-01449-0</w:t>
        </w:r>
      </w:hyperlink>
    </w:p>
    <w:p w14:paraId="0C1A0614" w14:textId="27E7B56A" w:rsidR="00E366F1" w:rsidRPr="00334FF3" w:rsidRDefault="00E366F1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  <w:bCs/>
          <w:color w:val="000000"/>
        </w:rPr>
      </w:pPr>
      <w:r w:rsidRPr="00334FF3">
        <w:rPr>
          <w:rFonts w:ascii="Roboto" w:hAnsi="Roboto"/>
          <w:bCs/>
          <w:color w:val="000000"/>
        </w:rPr>
        <w:lastRenderedPageBreak/>
        <w:t>Ryerson</w:t>
      </w:r>
      <w:r w:rsidR="00C83926" w:rsidRPr="00334FF3">
        <w:rPr>
          <w:rFonts w:ascii="Roboto" w:hAnsi="Roboto"/>
          <w:bCs/>
          <w:color w:val="000000"/>
        </w:rPr>
        <w:t>,</w:t>
      </w:r>
      <w:r w:rsidRPr="00334FF3">
        <w:rPr>
          <w:rFonts w:ascii="Roboto" w:hAnsi="Roboto"/>
          <w:bCs/>
          <w:color w:val="000000"/>
        </w:rPr>
        <w:t xml:space="preserve"> F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>J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>, Weed</w:t>
      </w:r>
      <w:r w:rsidR="00C83926" w:rsidRPr="00334FF3">
        <w:rPr>
          <w:rFonts w:ascii="Roboto" w:hAnsi="Roboto"/>
          <w:bCs/>
          <w:color w:val="000000"/>
        </w:rPr>
        <w:t>,</w:t>
      </w:r>
      <w:r w:rsidRPr="00334FF3">
        <w:rPr>
          <w:rFonts w:ascii="Roboto" w:hAnsi="Roboto"/>
          <w:bCs/>
          <w:color w:val="000000"/>
        </w:rPr>
        <w:t xml:space="preserve"> H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>C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 xml:space="preserve">, </w:t>
      </w:r>
      <w:proofErr w:type="spellStart"/>
      <w:r w:rsidRPr="00334FF3">
        <w:rPr>
          <w:rFonts w:ascii="Roboto" w:hAnsi="Roboto"/>
          <w:bCs/>
          <w:color w:val="000000"/>
        </w:rPr>
        <w:t>Piwinskii</w:t>
      </w:r>
      <w:proofErr w:type="spellEnd"/>
      <w:r w:rsidR="00C83926" w:rsidRPr="00334FF3">
        <w:rPr>
          <w:rFonts w:ascii="Roboto" w:hAnsi="Roboto"/>
          <w:bCs/>
          <w:color w:val="000000"/>
        </w:rPr>
        <w:t>,</w:t>
      </w:r>
      <w:r w:rsidRPr="00334FF3">
        <w:rPr>
          <w:rFonts w:ascii="Roboto" w:hAnsi="Roboto"/>
          <w:bCs/>
          <w:color w:val="000000"/>
        </w:rPr>
        <w:t xml:space="preserve"> A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>J</w:t>
      </w:r>
      <w:r w:rsidR="00C83926" w:rsidRPr="00334FF3">
        <w:rPr>
          <w:rFonts w:ascii="Roboto" w:hAnsi="Roboto"/>
          <w:bCs/>
          <w:color w:val="000000"/>
        </w:rPr>
        <w:t>.,</w:t>
      </w:r>
      <w:r w:rsidRPr="00334FF3">
        <w:rPr>
          <w:rFonts w:ascii="Roboto" w:hAnsi="Roboto"/>
          <w:bCs/>
          <w:color w:val="000000"/>
        </w:rPr>
        <w:t xml:space="preserve"> 1988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 xml:space="preserve"> Rheology of </w:t>
      </w:r>
      <w:proofErr w:type="spellStart"/>
      <w:r w:rsidRPr="00334FF3">
        <w:rPr>
          <w:rFonts w:ascii="Roboto" w:hAnsi="Roboto"/>
          <w:bCs/>
          <w:color w:val="000000"/>
        </w:rPr>
        <w:t>subliquidus</w:t>
      </w:r>
      <w:proofErr w:type="spellEnd"/>
      <w:r w:rsidRPr="00334FF3">
        <w:rPr>
          <w:rFonts w:ascii="Roboto" w:hAnsi="Roboto"/>
          <w:bCs/>
          <w:color w:val="000000"/>
        </w:rPr>
        <w:t xml:space="preserve"> magmas: I. Picritic compositions</w:t>
      </w:r>
      <w:r w:rsidR="00C83926" w:rsidRPr="00334FF3">
        <w:rPr>
          <w:rFonts w:ascii="Roboto" w:hAnsi="Roboto"/>
          <w:bCs/>
          <w:color w:val="000000"/>
        </w:rPr>
        <w:t>,</w:t>
      </w:r>
      <w:r w:rsidRPr="00334FF3">
        <w:rPr>
          <w:rFonts w:ascii="Roboto" w:hAnsi="Roboto"/>
          <w:bCs/>
          <w:color w:val="000000"/>
        </w:rPr>
        <w:t xml:space="preserve"> J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 xml:space="preserve"> </w:t>
      </w:r>
      <w:proofErr w:type="spellStart"/>
      <w:r w:rsidRPr="00334FF3">
        <w:rPr>
          <w:rFonts w:ascii="Roboto" w:hAnsi="Roboto"/>
          <w:bCs/>
          <w:color w:val="000000"/>
        </w:rPr>
        <w:t>Geophys</w:t>
      </w:r>
      <w:proofErr w:type="spellEnd"/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 xml:space="preserve"> Res</w:t>
      </w:r>
      <w:r w:rsidR="00C83926" w:rsidRPr="00334FF3">
        <w:rPr>
          <w:rFonts w:ascii="Roboto" w:hAnsi="Roboto"/>
          <w:bCs/>
          <w:color w:val="000000"/>
        </w:rPr>
        <w:t>.</w:t>
      </w:r>
      <w:r w:rsidRPr="00334FF3">
        <w:rPr>
          <w:rFonts w:ascii="Roboto" w:hAnsi="Roboto"/>
          <w:bCs/>
          <w:color w:val="000000"/>
        </w:rPr>
        <w:t xml:space="preserve"> 93</w:t>
      </w:r>
      <w:r w:rsidR="00C83926" w:rsidRPr="00334FF3">
        <w:rPr>
          <w:rFonts w:ascii="Roboto" w:hAnsi="Roboto"/>
          <w:bCs/>
          <w:color w:val="000000"/>
        </w:rPr>
        <w:t xml:space="preserve">, </w:t>
      </w:r>
      <w:r w:rsidRPr="00334FF3">
        <w:rPr>
          <w:rFonts w:ascii="Roboto" w:hAnsi="Roboto"/>
          <w:bCs/>
          <w:color w:val="000000"/>
        </w:rPr>
        <w:t>3421-3436</w:t>
      </w:r>
      <w:r w:rsidR="00DA2B8E" w:rsidRPr="00334FF3">
        <w:rPr>
          <w:rFonts w:ascii="Roboto" w:hAnsi="Roboto"/>
          <w:bCs/>
          <w:color w:val="000000"/>
        </w:rPr>
        <w:t xml:space="preserve">, </w:t>
      </w:r>
      <w:hyperlink r:id="rId34" w:history="1">
        <w:r w:rsidR="00DA2B8E" w:rsidRPr="00334FF3">
          <w:rPr>
            <w:rStyle w:val="Hyperlink"/>
            <w:rFonts w:ascii="Roboto" w:hAnsi="Roboto"/>
            <w:bCs/>
          </w:rPr>
          <w:t>https://doi.org/10.1029/JB093iB04p03421</w:t>
        </w:r>
      </w:hyperlink>
      <w:r w:rsidR="00DA2B8E" w:rsidRPr="00334FF3">
        <w:rPr>
          <w:rFonts w:ascii="Roboto" w:hAnsi="Roboto"/>
          <w:bCs/>
          <w:color w:val="000000"/>
        </w:rPr>
        <w:t xml:space="preserve"> </w:t>
      </w:r>
    </w:p>
    <w:p w14:paraId="79301579" w14:textId="2068DA38" w:rsidR="007246D3" w:rsidRPr="00334FF3" w:rsidRDefault="007246D3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r w:rsidRPr="00334FF3">
        <w:rPr>
          <w:rFonts w:ascii="Roboto" w:hAnsi="Roboto"/>
        </w:rPr>
        <w:t>Soldati, A., Farrell, J.A., Sant, C., Wysocki, R.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Karson, J.A.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2020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The effect of bubbles on the rheology of basaltic lava flows: Insights from large-scale two-phase experiments. Earth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Planet. Sci. Lett. 548, 116504, </w:t>
      </w:r>
      <w:hyperlink r:id="rId35" w:history="1">
        <w:r w:rsidRPr="00334FF3">
          <w:rPr>
            <w:rStyle w:val="Hyperlink"/>
            <w:rFonts w:ascii="Roboto" w:hAnsi="Roboto"/>
          </w:rPr>
          <w:t>https://doi.org/10.1016/j.epsl.2020.116504</w:t>
        </w:r>
      </w:hyperlink>
      <w:r w:rsidRPr="00334FF3">
        <w:rPr>
          <w:rFonts w:ascii="Roboto" w:hAnsi="Roboto"/>
        </w:rPr>
        <w:t xml:space="preserve"> </w:t>
      </w:r>
    </w:p>
    <w:p w14:paraId="68CC1D8B" w14:textId="33FB65F2" w:rsidR="00A218FF" w:rsidRPr="00334FF3" w:rsidRDefault="00A218FF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r w:rsidRPr="00334FF3">
        <w:rPr>
          <w:rFonts w:ascii="Roboto" w:hAnsi="Roboto"/>
        </w:rPr>
        <w:t xml:space="preserve">Stein, D.J., Spera, F.J., 1992. Rheology and microstructure of magmatic emulsions: Theory 305 and experiments. J. </w:t>
      </w:r>
      <w:proofErr w:type="spellStart"/>
      <w:r w:rsidRPr="00334FF3">
        <w:rPr>
          <w:rFonts w:ascii="Roboto" w:hAnsi="Roboto"/>
        </w:rPr>
        <w:t>Volcanol</w:t>
      </w:r>
      <w:proofErr w:type="spellEnd"/>
      <w:r w:rsidRPr="00334FF3">
        <w:rPr>
          <w:rFonts w:ascii="Roboto" w:hAnsi="Roboto"/>
        </w:rPr>
        <w:t xml:space="preserve">. </w:t>
      </w:r>
      <w:proofErr w:type="spellStart"/>
      <w:r w:rsidRPr="00334FF3">
        <w:rPr>
          <w:rFonts w:ascii="Roboto" w:hAnsi="Roboto"/>
        </w:rPr>
        <w:t>Geoth</w:t>
      </w:r>
      <w:proofErr w:type="spellEnd"/>
      <w:r w:rsidRPr="00334FF3">
        <w:rPr>
          <w:rFonts w:ascii="Roboto" w:hAnsi="Roboto"/>
        </w:rPr>
        <w:t>. Res. 49(1–2), 157–174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</w:t>
      </w:r>
      <w:hyperlink r:id="rId36" w:history="1">
        <w:r w:rsidRPr="00334FF3">
          <w:rPr>
            <w:rStyle w:val="Hyperlink"/>
            <w:rFonts w:ascii="Roboto" w:hAnsi="Roboto"/>
          </w:rPr>
          <w:t>https://doi.org/10.1016/0377-0273(92)90011-2</w:t>
        </w:r>
      </w:hyperlink>
      <w:r w:rsidRPr="00334FF3">
        <w:rPr>
          <w:rFonts w:ascii="Roboto" w:hAnsi="Roboto"/>
        </w:rPr>
        <w:t xml:space="preserve"> </w:t>
      </w:r>
    </w:p>
    <w:p w14:paraId="10BCBEB3" w14:textId="5324579A" w:rsidR="00564BA4" w:rsidRPr="00334FF3" w:rsidRDefault="00E366F1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r w:rsidRPr="00334FF3">
        <w:rPr>
          <w:rFonts w:ascii="Roboto" w:hAnsi="Roboto"/>
        </w:rPr>
        <w:t>Walker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G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P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>L</w:t>
      </w:r>
      <w:r w:rsidR="00C83926" w:rsidRPr="00334FF3">
        <w:rPr>
          <w:rFonts w:ascii="Roboto" w:hAnsi="Roboto"/>
        </w:rPr>
        <w:t>.,</w:t>
      </w:r>
      <w:r w:rsidRPr="00334FF3">
        <w:rPr>
          <w:rFonts w:ascii="Roboto" w:hAnsi="Roboto"/>
        </w:rPr>
        <w:t xml:space="preserve"> 1973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Lengths of lava flows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Philos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Trans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R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Soc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Lond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274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107-118</w:t>
      </w:r>
      <w:r w:rsidR="00DA2B8E" w:rsidRPr="00334FF3">
        <w:rPr>
          <w:rFonts w:ascii="Roboto" w:hAnsi="Roboto"/>
        </w:rPr>
        <w:t xml:space="preserve">, </w:t>
      </w:r>
      <w:hyperlink r:id="rId37" w:history="1">
        <w:r w:rsidR="00DA2B8E" w:rsidRPr="00334FF3">
          <w:rPr>
            <w:rStyle w:val="Hyperlink"/>
            <w:rFonts w:ascii="Roboto" w:hAnsi="Roboto"/>
          </w:rPr>
          <w:t>https://doi.org/10.1098/rsta.1973.0030</w:t>
        </w:r>
      </w:hyperlink>
      <w:r w:rsidR="00DA2B8E" w:rsidRPr="00334FF3">
        <w:rPr>
          <w:rFonts w:ascii="Roboto" w:hAnsi="Roboto"/>
        </w:rPr>
        <w:t xml:space="preserve"> </w:t>
      </w:r>
    </w:p>
    <w:p w14:paraId="56F9514C" w14:textId="0C2055C4" w:rsidR="001B72D4" w:rsidRPr="00334FF3" w:rsidRDefault="001B72D4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r w:rsidRPr="00334FF3">
        <w:rPr>
          <w:rFonts w:ascii="Roboto" w:hAnsi="Roboto"/>
        </w:rPr>
        <w:t>Waters, L.E., Lange, R.A., 2015. An updated calibration of the plagioclase-liquid hygrometer-thermometer applicable to basalts through rhyolites. Am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Mineral</w:t>
      </w:r>
      <w:r w:rsidR="00C83926" w:rsidRPr="00334FF3">
        <w:rPr>
          <w:rFonts w:ascii="Roboto" w:hAnsi="Roboto"/>
        </w:rPr>
        <w:t>.</w:t>
      </w:r>
      <w:r w:rsidRPr="00334FF3">
        <w:rPr>
          <w:rFonts w:ascii="Roboto" w:hAnsi="Roboto"/>
        </w:rPr>
        <w:t xml:space="preserve"> 100, 2172–2184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</w:t>
      </w:r>
      <w:hyperlink r:id="rId38" w:history="1">
        <w:r w:rsidRPr="00334FF3">
          <w:rPr>
            <w:rStyle w:val="Hyperlink"/>
            <w:rFonts w:ascii="Roboto" w:hAnsi="Roboto"/>
          </w:rPr>
          <w:t>https://doi.org/10.2138/am-2015-5232</w:t>
        </w:r>
      </w:hyperlink>
    </w:p>
    <w:p w14:paraId="5C93ABB1" w14:textId="0085DA07" w:rsidR="001B72D4" w:rsidRPr="00334FF3" w:rsidRDefault="001B72D4" w:rsidP="00DA2B8E">
      <w:pPr>
        <w:tabs>
          <w:tab w:val="left" w:pos="2880"/>
          <w:tab w:val="left" w:pos="6480"/>
        </w:tabs>
        <w:spacing w:after="240"/>
        <w:ind w:left="360" w:hanging="360"/>
        <w:rPr>
          <w:rFonts w:ascii="Roboto" w:hAnsi="Roboto"/>
        </w:rPr>
      </w:pPr>
      <w:r w:rsidRPr="00334FF3">
        <w:rPr>
          <w:rFonts w:ascii="Roboto" w:hAnsi="Roboto"/>
        </w:rPr>
        <w:t xml:space="preserve">Wieser, P., Petrelli, M., Lubbers, J., Wieser, E., </w:t>
      </w:r>
      <w:proofErr w:type="spellStart"/>
      <w:r w:rsidRPr="00334FF3">
        <w:rPr>
          <w:rFonts w:ascii="Roboto" w:hAnsi="Roboto"/>
        </w:rPr>
        <w:t>Ozaydin</w:t>
      </w:r>
      <w:proofErr w:type="spellEnd"/>
      <w:r w:rsidRPr="00334FF3">
        <w:rPr>
          <w:rFonts w:ascii="Roboto" w:hAnsi="Roboto"/>
        </w:rPr>
        <w:t xml:space="preserve">, S., Kent, A., Till, C., 2022. </w:t>
      </w:r>
      <w:proofErr w:type="spellStart"/>
      <w:r w:rsidRPr="00334FF3">
        <w:rPr>
          <w:rFonts w:ascii="Roboto" w:hAnsi="Roboto"/>
        </w:rPr>
        <w:t>Thermobar</w:t>
      </w:r>
      <w:proofErr w:type="spellEnd"/>
      <w:r w:rsidRPr="00334FF3">
        <w:rPr>
          <w:rFonts w:ascii="Roboto" w:hAnsi="Roboto"/>
        </w:rPr>
        <w:t xml:space="preserve">: An open-source Python3 tool for </w:t>
      </w:r>
      <w:proofErr w:type="spellStart"/>
      <w:r w:rsidRPr="00334FF3">
        <w:rPr>
          <w:rFonts w:ascii="Roboto" w:hAnsi="Roboto"/>
        </w:rPr>
        <w:t>thermobarometry</w:t>
      </w:r>
      <w:proofErr w:type="spellEnd"/>
      <w:r w:rsidRPr="00334FF3">
        <w:rPr>
          <w:rFonts w:ascii="Roboto" w:hAnsi="Roboto"/>
        </w:rPr>
        <w:t xml:space="preserve"> and hygrometry. Volcanica 5, 349–384</w:t>
      </w:r>
      <w:r w:rsidR="00C83926" w:rsidRPr="00334FF3">
        <w:rPr>
          <w:rFonts w:ascii="Roboto" w:hAnsi="Roboto"/>
        </w:rPr>
        <w:t>,</w:t>
      </w:r>
      <w:r w:rsidRPr="00334FF3">
        <w:rPr>
          <w:rFonts w:ascii="Roboto" w:hAnsi="Roboto"/>
        </w:rPr>
        <w:t xml:space="preserve"> </w:t>
      </w:r>
      <w:hyperlink r:id="rId39" w:history="1">
        <w:r w:rsidR="00EA0A45" w:rsidRPr="00334FF3">
          <w:rPr>
            <w:rStyle w:val="Hyperlink"/>
            <w:rFonts w:ascii="Roboto" w:hAnsi="Roboto"/>
          </w:rPr>
          <w:t>https://doi.org/10.30909/vol.05.02.349384</w:t>
        </w:r>
      </w:hyperlink>
      <w:r w:rsidR="00EA0A45" w:rsidRPr="00334FF3">
        <w:rPr>
          <w:rFonts w:ascii="Roboto" w:hAnsi="Roboto"/>
        </w:rPr>
        <w:t xml:space="preserve"> </w:t>
      </w:r>
    </w:p>
    <w:sectPr w:rsidR="001B72D4" w:rsidRPr="00334FF3" w:rsidSect="00410DAC">
      <w:footerReference w:type="default" r:id="rId4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69F9A" w14:textId="77777777" w:rsidR="00463A5A" w:rsidRDefault="00463A5A" w:rsidP="00180BE1">
      <w:r>
        <w:separator/>
      </w:r>
    </w:p>
  </w:endnote>
  <w:endnote w:type="continuationSeparator" w:id="0">
    <w:p w14:paraId="448D5194" w14:textId="77777777" w:rsidR="00463A5A" w:rsidRDefault="00463A5A" w:rsidP="0018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3499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28E5D" w14:textId="24C0F082" w:rsidR="00180BE1" w:rsidRDefault="00180B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E4BFA0" w14:textId="77777777" w:rsidR="00180BE1" w:rsidRDefault="0018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A45A5" w14:textId="77777777" w:rsidR="00463A5A" w:rsidRDefault="00463A5A" w:rsidP="00180BE1">
      <w:r>
        <w:separator/>
      </w:r>
    </w:p>
  </w:footnote>
  <w:footnote w:type="continuationSeparator" w:id="0">
    <w:p w14:paraId="22EA17EC" w14:textId="77777777" w:rsidR="00463A5A" w:rsidRDefault="00463A5A" w:rsidP="00180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112A3"/>
    <w:multiLevelType w:val="hybridMultilevel"/>
    <w:tmpl w:val="50E49A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D7600"/>
    <w:multiLevelType w:val="hybridMultilevel"/>
    <w:tmpl w:val="D1B24B30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4585">
    <w:abstractNumId w:val="0"/>
  </w:num>
  <w:num w:numId="2" w16cid:durableId="377897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58"/>
    <w:rsid w:val="0000651B"/>
    <w:rsid w:val="00033532"/>
    <w:rsid w:val="0005358B"/>
    <w:rsid w:val="00077EFF"/>
    <w:rsid w:val="00086110"/>
    <w:rsid w:val="0008799B"/>
    <w:rsid w:val="000973E0"/>
    <w:rsid w:val="000B6541"/>
    <w:rsid w:val="000C6704"/>
    <w:rsid w:val="000D1D6D"/>
    <w:rsid w:val="000F1BB6"/>
    <w:rsid w:val="000F5F72"/>
    <w:rsid w:val="000F7E62"/>
    <w:rsid w:val="00136ED4"/>
    <w:rsid w:val="00154E98"/>
    <w:rsid w:val="00155967"/>
    <w:rsid w:val="00155E83"/>
    <w:rsid w:val="00180BE1"/>
    <w:rsid w:val="001B72D4"/>
    <w:rsid w:val="001F0168"/>
    <w:rsid w:val="00207DB1"/>
    <w:rsid w:val="00221647"/>
    <w:rsid w:val="002350AC"/>
    <w:rsid w:val="00263FBE"/>
    <w:rsid w:val="00276023"/>
    <w:rsid w:val="002E3704"/>
    <w:rsid w:val="00316570"/>
    <w:rsid w:val="00334FF3"/>
    <w:rsid w:val="00350007"/>
    <w:rsid w:val="00364C61"/>
    <w:rsid w:val="0038175F"/>
    <w:rsid w:val="003B2853"/>
    <w:rsid w:val="003D0E98"/>
    <w:rsid w:val="00402958"/>
    <w:rsid w:val="00403C0F"/>
    <w:rsid w:val="00410DAC"/>
    <w:rsid w:val="004228CA"/>
    <w:rsid w:val="004524D3"/>
    <w:rsid w:val="00463A5A"/>
    <w:rsid w:val="00473A6B"/>
    <w:rsid w:val="00497411"/>
    <w:rsid w:val="004B0F8B"/>
    <w:rsid w:val="004C77F9"/>
    <w:rsid w:val="004D2FDC"/>
    <w:rsid w:val="00523E0D"/>
    <w:rsid w:val="00561C73"/>
    <w:rsid w:val="00564BA4"/>
    <w:rsid w:val="00564EC6"/>
    <w:rsid w:val="005A3093"/>
    <w:rsid w:val="005D056B"/>
    <w:rsid w:val="006557C6"/>
    <w:rsid w:val="00663187"/>
    <w:rsid w:val="00685240"/>
    <w:rsid w:val="006922B9"/>
    <w:rsid w:val="006A13E2"/>
    <w:rsid w:val="006B5388"/>
    <w:rsid w:val="006C0F08"/>
    <w:rsid w:val="007039C9"/>
    <w:rsid w:val="00716E2D"/>
    <w:rsid w:val="007246D3"/>
    <w:rsid w:val="00756F88"/>
    <w:rsid w:val="007902AA"/>
    <w:rsid w:val="007D5AEA"/>
    <w:rsid w:val="007E4CF2"/>
    <w:rsid w:val="00802C9D"/>
    <w:rsid w:val="00805E41"/>
    <w:rsid w:val="00854389"/>
    <w:rsid w:val="008705A2"/>
    <w:rsid w:val="008B3547"/>
    <w:rsid w:val="00931883"/>
    <w:rsid w:val="00956DCD"/>
    <w:rsid w:val="00967752"/>
    <w:rsid w:val="00981EB4"/>
    <w:rsid w:val="009908BD"/>
    <w:rsid w:val="009A41A7"/>
    <w:rsid w:val="009E21E0"/>
    <w:rsid w:val="00A218FF"/>
    <w:rsid w:val="00A365E3"/>
    <w:rsid w:val="00A50ECC"/>
    <w:rsid w:val="00A5617A"/>
    <w:rsid w:val="00A669A6"/>
    <w:rsid w:val="00A6704A"/>
    <w:rsid w:val="00AC335E"/>
    <w:rsid w:val="00AE3EC1"/>
    <w:rsid w:val="00B12D8A"/>
    <w:rsid w:val="00B25D18"/>
    <w:rsid w:val="00B661A9"/>
    <w:rsid w:val="00B71EA1"/>
    <w:rsid w:val="00B804D2"/>
    <w:rsid w:val="00B8437C"/>
    <w:rsid w:val="00B876F6"/>
    <w:rsid w:val="00B920FA"/>
    <w:rsid w:val="00BA5CE6"/>
    <w:rsid w:val="00BB44DD"/>
    <w:rsid w:val="00BC3FAF"/>
    <w:rsid w:val="00BD712C"/>
    <w:rsid w:val="00C77762"/>
    <w:rsid w:val="00C83926"/>
    <w:rsid w:val="00C86374"/>
    <w:rsid w:val="00D20C8C"/>
    <w:rsid w:val="00D45CAC"/>
    <w:rsid w:val="00D97E3E"/>
    <w:rsid w:val="00DA2B8E"/>
    <w:rsid w:val="00DF4110"/>
    <w:rsid w:val="00E14A22"/>
    <w:rsid w:val="00E366F1"/>
    <w:rsid w:val="00E4248E"/>
    <w:rsid w:val="00E90863"/>
    <w:rsid w:val="00EA0A45"/>
    <w:rsid w:val="00EA1E3A"/>
    <w:rsid w:val="00EB0771"/>
    <w:rsid w:val="00EC4505"/>
    <w:rsid w:val="00ED133E"/>
    <w:rsid w:val="00ED5F81"/>
    <w:rsid w:val="00EF75BA"/>
    <w:rsid w:val="00F02DC6"/>
    <w:rsid w:val="00F22763"/>
    <w:rsid w:val="00F424AC"/>
    <w:rsid w:val="00F43A39"/>
    <w:rsid w:val="00F43F47"/>
    <w:rsid w:val="00F50FFF"/>
    <w:rsid w:val="00F64D2D"/>
    <w:rsid w:val="00F7776B"/>
    <w:rsid w:val="00FC62E3"/>
    <w:rsid w:val="00FD7B96"/>
    <w:rsid w:val="00FF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92A24"/>
  <w14:defaultImageDpi w14:val="300"/>
  <w15:docId w15:val="{3384E258-CE3A-9A48-9DDA-95D6DA51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958"/>
    <w:rPr>
      <w:rFonts w:ascii="Times New Roman" w:eastAsia="Times New Roman" w:hAnsi="Times New Roman" w:cs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02958"/>
    <w:pPr>
      <w:spacing w:line="480" w:lineRule="auto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8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02958"/>
    <w:pPr>
      <w:keepNext/>
      <w:keepLines/>
      <w:spacing w:before="200" w:after="200" w:line="480" w:lineRule="auto"/>
      <w:jc w:val="both"/>
      <w:outlineLvl w:val="2"/>
    </w:pPr>
    <w:rPr>
      <w:rFonts w:ascii="Times" w:eastAsiaTheme="majorEastAsia" w:hAnsi="Times" w:cstheme="majorBidi"/>
      <w:bCs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2958"/>
    <w:rPr>
      <w:rFonts w:ascii="Times New Roman" w:eastAsia="Times New Roman" w:hAnsi="Times New Roman" w:cs="Times New Roman"/>
      <w:b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402958"/>
    <w:rPr>
      <w:rFonts w:ascii="Times" w:eastAsiaTheme="majorEastAsia" w:hAnsi="Times" w:cstheme="majorBidi"/>
      <w:bCs/>
      <w:i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58"/>
    <w:rPr>
      <w:rFonts w:ascii="Lucida Grande" w:eastAsia="Times New Roman" w:hAnsi="Lucida Grande" w:cs="Lucida Grande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57C6"/>
    <w:pPr>
      <w:spacing w:before="100" w:beforeAutospacing="1" w:after="100" w:afterAutospacing="1"/>
    </w:pPr>
    <w:rPr>
      <w:lang w:val="fr-FR" w:eastAsia="fr-FR"/>
    </w:rPr>
  </w:style>
  <w:style w:type="paragraph" w:styleId="ListParagraph">
    <w:name w:val="List Paragraph"/>
    <w:basedOn w:val="Normal"/>
    <w:uiPriority w:val="34"/>
    <w:qFormat/>
    <w:rsid w:val="00DF41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Revision">
    <w:name w:val="Revision"/>
    <w:hidden/>
    <w:uiPriority w:val="99"/>
    <w:semiHidden/>
    <w:rsid w:val="004228CA"/>
    <w:rPr>
      <w:rFonts w:ascii="Times New Roman" w:eastAsia="Times New Roman" w:hAnsi="Times New Roman" w:cs="Times New Roman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D0E9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677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75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908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A5CE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0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BE1"/>
    <w:rPr>
      <w:rFonts w:ascii="Times New Roman" w:eastAsia="Times New Roman" w:hAnsi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80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BE1"/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1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7/s00445-016-1020-9" TargetMode="External"/><Relationship Id="rId18" Type="http://schemas.openxmlformats.org/officeDocument/2006/relationships/hyperlink" Target="https://doi.org/10.1111/j.1365-246X.1974.tb05460.x" TargetMode="External"/><Relationship Id="rId26" Type="http://schemas.openxmlformats.org/officeDocument/2006/relationships/hyperlink" Target="https://doi.org/10.1016/0160-9327(87)90241-9" TargetMode="External"/><Relationship Id="rId39" Type="http://schemas.openxmlformats.org/officeDocument/2006/relationships/hyperlink" Target="https://doi.org/10.30909/vol.05.02.349384" TargetMode="External"/><Relationship Id="rId21" Type="http://schemas.openxmlformats.org/officeDocument/2006/relationships/hyperlink" Target="https://doi.org/10.1016/B978-0-12-385938-9.00055-9" TargetMode="External"/><Relationship Id="rId34" Type="http://schemas.openxmlformats.org/officeDocument/2006/relationships/hyperlink" Target="https://doi.org/10.1029/JB093iB04p03421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glerner@igeofisica.unam.m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0377-0273(92)90112-Q" TargetMode="External"/><Relationship Id="rId20" Type="http://schemas.openxmlformats.org/officeDocument/2006/relationships/hyperlink" Target="https://doi.org/10.1080/14786442508634662" TargetMode="External"/><Relationship Id="rId29" Type="http://schemas.openxmlformats.org/officeDocument/2006/relationships/hyperlink" Target="https://doi.org/10.1029/2011JB008986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epsl.2007.09.032" TargetMode="External"/><Relationship Id="rId24" Type="http://schemas.openxmlformats.org/officeDocument/2006/relationships/hyperlink" Target="https://doi.org/10.1086/624778" TargetMode="External"/><Relationship Id="rId32" Type="http://schemas.openxmlformats.org/officeDocument/2006/relationships/hyperlink" Target="https://doi.org/10.1016/j.jvolgeores.2020.107169" TargetMode="External"/><Relationship Id="rId37" Type="http://schemas.openxmlformats.org/officeDocument/2006/relationships/hyperlink" Target="https://doi.org/10.1098/rsta.1973.0030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29/2008GC002138" TargetMode="External"/><Relationship Id="rId23" Type="http://schemas.openxmlformats.org/officeDocument/2006/relationships/hyperlink" Target="https://doi.org/10.1016/j.jvolgeores.2013.02.014" TargetMode="External"/><Relationship Id="rId28" Type="http://schemas.openxmlformats.org/officeDocument/2006/relationships/hyperlink" Target="https://doi.org/10.1007/BF00304106" TargetMode="External"/><Relationship Id="rId36" Type="http://schemas.openxmlformats.org/officeDocument/2006/relationships/hyperlink" Target="https://doi.org/10.1016/0377-0273(92)90011-2" TargetMode="External"/><Relationship Id="rId10" Type="http://schemas.openxmlformats.org/officeDocument/2006/relationships/hyperlink" Target="https://doi.org/10.1017/S0016756897006614" TargetMode="External"/><Relationship Id="rId19" Type="http://schemas.openxmlformats.org/officeDocument/2006/relationships/hyperlink" Target="https://doi.org/10.1098/rsta.1977.0059" TargetMode="External"/><Relationship Id="rId31" Type="http://schemas.openxmlformats.org/officeDocument/2006/relationships/hyperlink" Target="https://doi.org/10.2138/rmg.2008.69.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0377-0273(92)90099-Y" TargetMode="External"/><Relationship Id="rId14" Type="http://schemas.openxmlformats.org/officeDocument/2006/relationships/hyperlink" Target="https://doi.org/10.1029/2011GC003606" TargetMode="External"/><Relationship Id="rId22" Type="http://schemas.openxmlformats.org/officeDocument/2006/relationships/hyperlink" Target="https://doi.org/10.1029/94JB02985" TargetMode="External"/><Relationship Id="rId27" Type="http://schemas.openxmlformats.org/officeDocument/2006/relationships/hyperlink" Target="https://doi.org/10.1016/0377-0273(76)90005-6" TargetMode="External"/><Relationship Id="rId30" Type="http://schemas.openxmlformats.org/officeDocument/2006/relationships/hyperlink" Target="https://doi.org/10.1016/j.jvolgeores.2004.10.014" TargetMode="External"/><Relationship Id="rId35" Type="http://schemas.openxmlformats.org/officeDocument/2006/relationships/hyperlink" Target="https://doi.org/10.1016/j.epsl.2020.116504" TargetMode="External"/><Relationship Id="rId8" Type="http://schemas.openxmlformats.org/officeDocument/2006/relationships/hyperlink" Target="https://www.eoas.ubc.ca/~krussell/VISCOSITY/grdViscosity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16/j.epsl.2013.09.022" TargetMode="External"/><Relationship Id="rId17" Type="http://schemas.openxmlformats.org/officeDocument/2006/relationships/hyperlink" Target="https://doi.org/10.1016/j.epsl.2008.03.038" TargetMode="External"/><Relationship Id="rId25" Type="http://schemas.openxmlformats.org/officeDocument/2006/relationships/hyperlink" Target="https://doi.org/10.1029/2020JE006791" TargetMode="External"/><Relationship Id="rId33" Type="http://schemas.openxmlformats.org/officeDocument/2006/relationships/hyperlink" Target="https://doi.org/10.1007/s00445-021-01449-0" TargetMode="External"/><Relationship Id="rId38" Type="http://schemas.openxmlformats.org/officeDocument/2006/relationships/hyperlink" Target="https://doi.org/10.2138/am-2015-523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7</Pages>
  <Words>2688</Words>
  <Characters>15323</Characters>
  <Application>Microsoft Office Word</Application>
  <DocSecurity>0</DocSecurity>
  <Lines>127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UNAM</Company>
  <LinksUpToDate>false</LinksUpToDate>
  <CharactersWithSpaces>17976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Noelle Guilbaud</dc:creator>
  <cp:keywords/>
  <dc:description/>
  <cp:lastModifiedBy>Jamie Farquharson</cp:lastModifiedBy>
  <cp:revision>55</cp:revision>
  <dcterms:created xsi:type="dcterms:W3CDTF">2023-11-03T21:24:00Z</dcterms:created>
  <dcterms:modified xsi:type="dcterms:W3CDTF">2024-09-04T00:17:00Z</dcterms:modified>
</cp:coreProperties>
</file>