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C9DD" w14:textId="6101E45A" w:rsidR="003365DC" w:rsidRPr="003365DC" w:rsidRDefault="003365DC" w:rsidP="003365DC">
      <w:pPr>
        <w:widowControl/>
        <w:adjustRightInd w:val="0"/>
        <w:spacing w:after="240"/>
        <w:rPr>
          <w:rFonts w:ascii="Roboto" w:eastAsiaTheme="minorHAnsi" w:hAnsi="Roboto" w:cs="Times-Roman"/>
          <w:color w:val="000000"/>
          <w:sz w:val="21"/>
          <w:szCs w:val="21"/>
        </w:rPr>
      </w:pPr>
      <w:r w:rsidRPr="003365DC">
        <w:rPr>
          <w:rFonts w:ascii="Roboto" w:eastAsiaTheme="minorHAnsi" w:hAnsi="Roboto" w:cs="Times-Roman"/>
          <w:color w:val="000000"/>
          <w:sz w:val="21"/>
          <w:szCs w:val="21"/>
        </w:rPr>
        <w:t xml:space="preserve">This Supplementary Material </w:t>
      </w:r>
      <w:r w:rsidR="000A5756">
        <w:rPr>
          <w:rFonts w:ascii="Roboto" w:eastAsiaTheme="minorHAnsi" w:hAnsi="Roboto" w:cs="Times-Roman"/>
          <w:color w:val="000000"/>
          <w:sz w:val="21"/>
          <w:szCs w:val="21"/>
        </w:rPr>
        <w:t xml:space="preserve">(1 of 6) </w:t>
      </w:r>
      <w:r w:rsidRPr="003365DC">
        <w:rPr>
          <w:rFonts w:ascii="Roboto" w:eastAsiaTheme="minorHAnsi" w:hAnsi="Roboto" w:cs="Times-Roman"/>
          <w:color w:val="000000"/>
          <w:sz w:val="21"/>
          <w:szCs w:val="21"/>
        </w:rPr>
        <w:t>accompanies the article:</w:t>
      </w:r>
    </w:p>
    <w:p w14:paraId="5C2C0D75" w14:textId="77777777" w:rsidR="003365DC" w:rsidRPr="003365DC" w:rsidRDefault="003365DC" w:rsidP="003365DC">
      <w:pPr>
        <w:widowControl/>
        <w:adjustRightInd w:val="0"/>
        <w:rPr>
          <w:rFonts w:ascii="Roboto" w:eastAsiaTheme="minorHAnsi" w:hAnsi="Roboto" w:cs="Helvetica"/>
          <w:color w:val="646464"/>
          <w:sz w:val="21"/>
          <w:szCs w:val="21"/>
        </w:rPr>
      </w:pPr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Fox, J. M., Watson, S. J., </w:t>
      </w:r>
      <w:proofErr w:type="spell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Falloon</w:t>
      </w:r>
      <w:proofErr w:type="spell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T. J., Carey, R. J., Whittaker, J. M., Spain, E. A., Duncan, R. A., </w:t>
      </w:r>
      <w:proofErr w:type="spell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Arculus</w:t>
      </w:r>
      <w:proofErr w:type="spell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R. J. and Coffin, M. F. (2025) “Volcanic landslide post Last Glacial Maximum at sub-Antarctic Heard Island, southern Indian </w:t>
      </w:r>
      <w:proofErr w:type="gram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Ocean ”</w:t>
      </w:r>
      <w:proofErr w:type="gram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</w:t>
      </w:r>
      <w:r w:rsidRPr="003365DC">
        <w:rPr>
          <w:rFonts w:ascii="Roboto" w:eastAsiaTheme="minorHAnsi" w:hAnsi="Roboto" w:cs="Helvetica"/>
          <w:i/>
          <w:iCs/>
          <w:color w:val="646464"/>
          <w:sz w:val="21"/>
          <w:szCs w:val="21"/>
        </w:rPr>
        <w:t>Volcanica</w:t>
      </w:r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8(1), pp. 31–50. </w:t>
      </w:r>
      <w:proofErr w:type="spell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doi</w:t>
      </w:r>
      <w:proofErr w:type="spell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: 10.30909/vol.08.01.3150.</w:t>
      </w:r>
    </w:p>
    <w:p w14:paraId="210D2A1B" w14:textId="77777777" w:rsidR="003365DC" w:rsidRPr="003365DC" w:rsidRDefault="003365DC" w:rsidP="003365DC">
      <w:pPr>
        <w:widowControl/>
        <w:adjustRightInd w:val="0"/>
        <w:rPr>
          <w:rFonts w:ascii="Roboto" w:eastAsiaTheme="minorHAnsi" w:hAnsi="Roboto" w:cs="Helvetica"/>
          <w:color w:val="646464"/>
          <w:sz w:val="21"/>
          <w:szCs w:val="21"/>
        </w:rPr>
      </w:pPr>
    </w:p>
    <w:p w14:paraId="5EF7C760" w14:textId="77777777" w:rsidR="003365DC" w:rsidRPr="003365DC" w:rsidRDefault="003365DC" w:rsidP="003365DC">
      <w:pPr>
        <w:rPr>
          <w:rFonts w:ascii="Roboto" w:eastAsiaTheme="minorHAnsi" w:hAnsi="Roboto" w:cs="Helvetica"/>
          <w:color w:val="646464"/>
          <w:sz w:val="21"/>
          <w:szCs w:val="21"/>
        </w:rPr>
      </w:pPr>
      <w:r w:rsidRPr="003365DC">
        <w:rPr>
          <w:rFonts w:ascii="Roboto" w:eastAsiaTheme="minorHAnsi" w:hAnsi="Roboto" w:cs="Helvetica"/>
          <w:color w:val="000000" w:themeColor="text1"/>
          <w:sz w:val="21"/>
          <w:szCs w:val="21"/>
        </w:rPr>
        <w:t>Fox et al. (2025) should be cited if these materials are used independently of the article.</w:t>
      </w:r>
    </w:p>
    <w:p w14:paraId="2ACFC987" w14:textId="77777777" w:rsidR="00F4299B" w:rsidRPr="003365DC" w:rsidRDefault="00F4299B" w:rsidP="00F4299B">
      <w:pPr>
        <w:adjustRightInd w:val="0"/>
        <w:snapToGrid w:val="0"/>
        <w:rPr>
          <w:rFonts w:ascii="Roboto" w:hAnsi="Roboto" w:cs="Times New Roman"/>
          <w:b/>
          <w:bCs/>
          <w:sz w:val="21"/>
          <w:szCs w:val="21"/>
        </w:rPr>
      </w:pPr>
    </w:p>
    <w:p w14:paraId="726D3F1A" w14:textId="77777777" w:rsidR="003365DC" w:rsidRPr="003365DC" w:rsidRDefault="003365DC" w:rsidP="003365DC">
      <w:pPr>
        <w:pBdr>
          <w:bottom w:val="single" w:sz="4" w:space="1" w:color="auto"/>
        </w:pBdr>
        <w:adjustRightInd w:val="0"/>
        <w:snapToGrid w:val="0"/>
        <w:rPr>
          <w:rFonts w:ascii="Roboto" w:eastAsia="Times New Roman" w:hAnsi="Roboto" w:cs="Times New Roman"/>
          <w:bCs/>
          <w:sz w:val="21"/>
          <w:szCs w:val="21"/>
        </w:rPr>
      </w:pPr>
    </w:p>
    <w:p w14:paraId="00731697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bCs/>
          <w:sz w:val="21"/>
          <w:szCs w:val="21"/>
          <w:vertAlign w:val="superscript"/>
        </w:rPr>
      </w:pPr>
      <w:r w:rsidRPr="003365DC">
        <w:rPr>
          <w:rFonts w:ascii="Roboto" w:eastAsia="Times New Roman" w:hAnsi="Roboto" w:cs="Times New Roman"/>
          <w:bCs/>
          <w:sz w:val="21"/>
          <w:szCs w:val="21"/>
        </w:rPr>
        <w:t>J. M. Fox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1,2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S. J. Watson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3,4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T. J. Falloon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5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R. J. Carey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5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bscript"/>
        </w:rPr>
        <w:t>,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 xml:space="preserve"> 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J.M.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 xml:space="preserve"> 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Whittaker, E. A. Spain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3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R. A. Duncan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6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R. J. Arculus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7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and M.F. Coffin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1,8,9</w:t>
      </w:r>
    </w:p>
    <w:p w14:paraId="5A364A76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bCs/>
          <w:sz w:val="21"/>
          <w:szCs w:val="21"/>
        </w:rPr>
      </w:pPr>
    </w:p>
    <w:p w14:paraId="6FD38621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1</w:t>
      </w:r>
      <w:r w:rsidRPr="003365DC">
        <w:rPr>
          <w:rFonts w:ascii="Roboto" w:eastAsia="Times New Roman" w:hAnsi="Roboto" w:cs="Times New Roman"/>
          <w:sz w:val="21"/>
          <w:szCs w:val="21"/>
        </w:rPr>
        <w:t>Institute for Marine and Antarctic Studies, University of Tasmania, Hobart, Australia</w:t>
      </w:r>
    </w:p>
    <w:p w14:paraId="20CD8F8F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2</w:t>
      </w:r>
      <w:r w:rsidRPr="003365DC">
        <w:rPr>
          <w:rFonts w:ascii="Roboto" w:eastAsia="Times New Roman" w:hAnsi="Roboto" w:cs="Times New Roman"/>
          <w:sz w:val="21"/>
          <w:szCs w:val="21"/>
        </w:rPr>
        <w:t>National Museum of Nature and Science, Tsukuba, Japan</w:t>
      </w:r>
    </w:p>
    <w:p w14:paraId="09092643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3</w:t>
      </w:r>
      <w:r w:rsidRPr="003365DC">
        <w:rPr>
          <w:rFonts w:ascii="Roboto" w:eastAsia="Times New Roman" w:hAnsi="Roboto" w:cs="Times New Roman"/>
          <w:sz w:val="21"/>
          <w:szCs w:val="21"/>
        </w:rPr>
        <w:t>National Institute of Water and Atmospheric Research, Wellington, New Zealand</w:t>
      </w:r>
    </w:p>
    <w:p w14:paraId="3F0D8C7E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4</w:t>
      </w:r>
      <w:r w:rsidRPr="003365DC">
        <w:rPr>
          <w:rFonts w:ascii="Roboto" w:eastAsia="Times New Roman" w:hAnsi="Roboto" w:cs="Times New Roman"/>
          <w:sz w:val="21"/>
          <w:szCs w:val="21"/>
        </w:rPr>
        <w:t xml:space="preserve"> Institute of Marine Science, University of Auckland, Auckland, New Zealand</w:t>
      </w:r>
    </w:p>
    <w:p w14:paraId="05D38170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5</w:t>
      </w:r>
      <w:r w:rsidRPr="003365DC">
        <w:rPr>
          <w:rFonts w:ascii="Roboto" w:eastAsia="Times New Roman" w:hAnsi="Roboto" w:cs="Times New Roman"/>
          <w:sz w:val="21"/>
          <w:szCs w:val="21"/>
        </w:rPr>
        <w:t>Centre for Ore Deposits and Earth Science, University of Tasmania, Hobart, Australia</w:t>
      </w:r>
    </w:p>
    <w:p w14:paraId="1E1959FD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6</w:t>
      </w:r>
      <w:r w:rsidRPr="003365DC">
        <w:rPr>
          <w:rFonts w:ascii="Roboto" w:eastAsia="Times New Roman" w:hAnsi="Roboto" w:cs="Times New Roman"/>
          <w:sz w:val="21"/>
          <w:szCs w:val="21"/>
        </w:rPr>
        <w:t>College of Earth, Ocean, and Atmospheric Sciences, Oregon State University, Corvallis, OR 97331, USA</w:t>
      </w:r>
    </w:p>
    <w:p w14:paraId="4D9E1082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7</w:t>
      </w:r>
      <w:r w:rsidRPr="003365DC">
        <w:rPr>
          <w:rFonts w:ascii="Roboto" w:eastAsia="Times New Roman" w:hAnsi="Roboto" w:cs="Times New Roman"/>
          <w:sz w:val="21"/>
          <w:szCs w:val="21"/>
        </w:rPr>
        <w:t>Research School of Earth Sciences, Australian National University, Canberra, Australia</w:t>
      </w:r>
    </w:p>
    <w:p w14:paraId="43EC1DA6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8</w:t>
      </w:r>
      <w:r w:rsidRPr="003365DC">
        <w:rPr>
          <w:rFonts w:ascii="Roboto" w:eastAsia="Times New Roman" w:hAnsi="Roboto" w:cs="Times New Roman"/>
          <w:sz w:val="21"/>
          <w:szCs w:val="21"/>
        </w:rPr>
        <w:t xml:space="preserve">School of Earth and Climate Sciences, University of Maine, Orono, ME 04469, USA, </w:t>
      </w:r>
    </w:p>
    <w:p w14:paraId="543A3BA6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9</w:t>
      </w:r>
      <w:r w:rsidRPr="003365DC">
        <w:rPr>
          <w:rFonts w:ascii="Roboto" w:eastAsia="Times New Roman" w:hAnsi="Roboto" w:cs="Times New Roman"/>
          <w:sz w:val="21"/>
          <w:szCs w:val="21"/>
        </w:rPr>
        <w:t>Geology &amp; Geophysics, Woods Hole Oceanographic Institution, Woods Hole, MA 02543, USA.</w:t>
      </w:r>
    </w:p>
    <w:p w14:paraId="590F410B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</w:p>
    <w:p w14:paraId="393F38DC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</w:rPr>
        <w:t xml:space="preserve">Corresponding author: </w:t>
      </w:r>
      <w:hyperlink r:id="rId6" w:history="1">
        <w:r w:rsidRPr="003365DC">
          <w:rPr>
            <w:rStyle w:val="Hyperlink"/>
            <w:rFonts w:ascii="Roboto" w:eastAsia="Times New Roman" w:hAnsi="Roboto" w:cs="Times New Roman"/>
            <w:sz w:val="21"/>
            <w:szCs w:val="21"/>
          </w:rPr>
          <w:t>jodi.fox@utas.edu.au</w:t>
        </w:r>
      </w:hyperlink>
    </w:p>
    <w:p w14:paraId="49751F0C" w14:textId="77777777" w:rsidR="00F4299B" w:rsidRPr="003365DC" w:rsidRDefault="00F4299B" w:rsidP="00F4299B">
      <w:pPr>
        <w:rPr>
          <w:rFonts w:ascii="Roboto" w:hAnsi="Roboto" w:cstheme="majorBidi"/>
          <w:b/>
          <w:sz w:val="21"/>
          <w:szCs w:val="21"/>
          <w:u w:val="single"/>
        </w:rPr>
      </w:pPr>
    </w:p>
    <w:p w14:paraId="0B6868E2" w14:textId="77777777" w:rsidR="00F4299B" w:rsidRPr="003365DC" w:rsidRDefault="00F4299B" w:rsidP="00F4299B">
      <w:pPr>
        <w:rPr>
          <w:rFonts w:ascii="Roboto" w:hAnsi="Roboto" w:cstheme="majorBidi"/>
          <w:b/>
          <w:sz w:val="21"/>
          <w:szCs w:val="21"/>
          <w:u w:val="single"/>
        </w:rPr>
        <w:sectPr w:rsidR="00F4299B" w:rsidRPr="003365DC" w:rsidSect="00F4299B">
          <w:headerReference w:type="default" r:id="rId7"/>
          <w:footerReference w:type="default" r:id="rId8"/>
          <w:type w:val="continuous"/>
          <w:pgSz w:w="11906" w:h="16838" w:code="9"/>
          <w:pgMar w:top="1440" w:right="1440" w:bottom="1440" w:left="1440" w:header="293" w:footer="405" w:gutter="0"/>
          <w:lnNumType w:countBy="1" w:restart="continuous"/>
          <w:pgNumType w:start="1"/>
          <w:cols w:space="720"/>
          <w:docGrid w:linePitch="299"/>
        </w:sectPr>
      </w:pPr>
    </w:p>
    <w:p w14:paraId="4A4BD589" w14:textId="1802DD2B" w:rsidR="005F2485" w:rsidRPr="003365DC" w:rsidRDefault="00B90AFE" w:rsidP="00F4299B">
      <w:pPr>
        <w:rPr>
          <w:rFonts w:ascii="Roboto" w:hAnsi="Roboto" w:cstheme="majorBidi"/>
          <w:b/>
          <w:sz w:val="21"/>
          <w:szCs w:val="21"/>
          <w:u w:val="single"/>
        </w:rPr>
      </w:pPr>
      <w:r w:rsidRPr="003365DC">
        <w:rPr>
          <w:rFonts w:ascii="Roboto" w:hAnsi="Roboto" w:cstheme="majorBidi"/>
          <w:b/>
          <w:noProof/>
          <w:sz w:val="21"/>
          <w:szCs w:val="21"/>
          <w:u w:val="single"/>
        </w:rPr>
        <w:lastRenderedPageBreak/>
        <w:drawing>
          <wp:anchor distT="0" distB="0" distL="114300" distR="114300" simplePos="0" relativeHeight="251662336" behindDoc="0" locked="0" layoutInCell="1" allowOverlap="1" wp14:anchorId="77D716C3" wp14:editId="7323BEE4">
            <wp:simplePos x="0" y="0"/>
            <wp:positionH relativeFrom="column">
              <wp:posOffset>0</wp:posOffset>
            </wp:positionH>
            <wp:positionV relativeFrom="paragraph">
              <wp:posOffset>267629</wp:posOffset>
            </wp:positionV>
            <wp:extent cx="8863330" cy="4648200"/>
            <wp:effectExtent l="0" t="0" r="1270" b="0"/>
            <wp:wrapTopAndBottom/>
            <wp:docPr id="2102316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16560" name="Picture 21023165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E24D1" w14:textId="54E55AF0" w:rsidR="0089196F" w:rsidRPr="003365DC" w:rsidRDefault="00B85B03" w:rsidP="009F0DE0">
      <w:pPr>
        <w:rPr>
          <w:rFonts w:ascii="Roboto" w:hAnsi="Roboto" w:cstheme="majorBidi"/>
          <w:b/>
          <w:sz w:val="21"/>
          <w:szCs w:val="21"/>
          <w:u w:val="single"/>
        </w:rPr>
        <w:sectPr w:rsidR="0089196F" w:rsidRPr="003365DC" w:rsidSect="00F4299B">
          <w:pgSz w:w="16838" w:h="11906" w:orient="landscape" w:code="9"/>
          <w:pgMar w:top="1440" w:right="1440" w:bottom="1440" w:left="1440" w:header="293" w:footer="405" w:gutter="0"/>
          <w:lnNumType w:countBy="1" w:restart="continuous"/>
          <w:pgNumType w:start="1"/>
          <w:cols w:space="720"/>
          <w:docGrid w:linePitch="299"/>
        </w:sectPr>
      </w:pPr>
      <w:r w:rsidRPr="003365DC">
        <w:rPr>
          <w:rFonts w:ascii="Roboto" w:hAnsi="Roboto" w:cstheme="majorBidi"/>
          <w:b/>
          <w:sz w:val="21"/>
          <w:szCs w:val="21"/>
        </w:rPr>
        <w:t xml:space="preserve">Figure S1. </w:t>
      </w:r>
      <w:r w:rsidRPr="003365DC">
        <w:rPr>
          <w:rFonts w:ascii="Roboto" w:hAnsi="Roboto" w:cstheme="majorBidi"/>
          <w:bCs/>
          <w:sz w:val="21"/>
          <w:szCs w:val="21"/>
        </w:rPr>
        <w:t xml:space="preserve">Selected samples from </w:t>
      </w:r>
      <w:r w:rsidR="007E5B4D" w:rsidRPr="003365DC">
        <w:rPr>
          <w:rFonts w:ascii="Roboto" w:hAnsi="Roboto" w:cstheme="majorBidi"/>
          <w:bCs/>
          <w:sz w:val="21"/>
          <w:szCs w:val="21"/>
        </w:rPr>
        <w:t xml:space="preserve">IN2016_V01 </w:t>
      </w:r>
      <w:r w:rsidRPr="003365DC">
        <w:rPr>
          <w:rFonts w:ascii="Roboto" w:hAnsi="Roboto" w:cstheme="majorBidi"/>
          <w:bCs/>
          <w:sz w:val="21"/>
          <w:szCs w:val="21"/>
        </w:rPr>
        <w:t xml:space="preserve">dredges HD03 and HD04. HDXX-XXX numbers are the field sample numbers for groups </w:t>
      </w:r>
      <w:r w:rsidR="008C21F6" w:rsidRPr="003365DC">
        <w:rPr>
          <w:rFonts w:ascii="Roboto" w:hAnsi="Roboto" w:cstheme="majorBidi"/>
          <w:bCs/>
          <w:sz w:val="21"/>
          <w:szCs w:val="21"/>
        </w:rPr>
        <w:t xml:space="preserve">of samples </w:t>
      </w:r>
      <w:r w:rsidRPr="003365DC">
        <w:rPr>
          <w:rFonts w:ascii="Roboto" w:hAnsi="Roboto" w:cstheme="majorBidi"/>
          <w:bCs/>
          <w:sz w:val="21"/>
          <w:szCs w:val="21"/>
        </w:rPr>
        <w:t>of similar texture and lithology determined macroscopically. KP-XX-XXX numbers are the laboratory numbers for</w:t>
      </w:r>
      <w:r w:rsidR="007E5B4D" w:rsidRPr="003365DC">
        <w:rPr>
          <w:rFonts w:ascii="Roboto" w:hAnsi="Roboto" w:cstheme="majorBidi"/>
          <w:bCs/>
          <w:sz w:val="21"/>
          <w:szCs w:val="21"/>
        </w:rPr>
        <w:t xml:space="preserve"> single </w:t>
      </w:r>
      <w:r w:rsidRPr="003365DC">
        <w:rPr>
          <w:rFonts w:ascii="Roboto" w:hAnsi="Roboto" w:cstheme="majorBidi"/>
          <w:bCs/>
          <w:sz w:val="21"/>
          <w:szCs w:val="21"/>
        </w:rPr>
        <w:t xml:space="preserve">samples </w:t>
      </w:r>
      <w:proofErr w:type="spellStart"/>
      <w:r w:rsidRPr="003365DC">
        <w:rPr>
          <w:rFonts w:ascii="Roboto" w:hAnsi="Roboto" w:cstheme="majorBidi"/>
          <w:bCs/>
          <w:sz w:val="21"/>
          <w:szCs w:val="21"/>
        </w:rPr>
        <w:t>analysed</w:t>
      </w:r>
      <w:proofErr w:type="spellEnd"/>
      <w:r w:rsidRPr="003365DC">
        <w:rPr>
          <w:rFonts w:ascii="Roboto" w:hAnsi="Roboto" w:cstheme="majorBidi"/>
          <w:bCs/>
          <w:sz w:val="21"/>
          <w:szCs w:val="21"/>
        </w:rPr>
        <w:t xml:space="preserve"> as part of this project. </w:t>
      </w:r>
      <w:r w:rsidRPr="003365DC">
        <w:rPr>
          <w:rFonts w:ascii="Roboto" w:hAnsi="Roboto" w:cstheme="majorBidi"/>
          <w:b/>
          <w:sz w:val="21"/>
          <w:szCs w:val="21"/>
        </w:rPr>
        <w:t>A.</w:t>
      </w:r>
      <w:r w:rsidRPr="003365DC">
        <w:rPr>
          <w:rFonts w:ascii="Roboto" w:hAnsi="Roboto" w:cstheme="majorBidi"/>
          <w:bCs/>
          <w:sz w:val="21"/>
          <w:szCs w:val="21"/>
        </w:rPr>
        <w:t xml:space="preserve"> </w:t>
      </w:r>
      <w:r w:rsidR="00562E4A" w:rsidRPr="003365DC">
        <w:rPr>
          <w:rFonts w:ascii="Roboto" w:hAnsi="Roboto" w:cstheme="majorBidi"/>
          <w:bCs/>
          <w:sz w:val="21"/>
          <w:szCs w:val="21"/>
        </w:rPr>
        <w:t xml:space="preserve">Alkali basalt. </w:t>
      </w:r>
      <w:r w:rsidR="00562E4A" w:rsidRPr="003365DC">
        <w:rPr>
          <w:rFonts w:ascii="Roboto" w:hAnsi="Roboto" w:cstheme="majorBidi"/>
          <w:b/>
          <w:sz w:val="21"/>
          <w:szCs w:val="21"/>
        </w:rPr>
        <w:t xml:space="preserve">B. </w:t>
      </w:r>
      <w:r w:rsidR="00562E4A" w:rsidRPr="003365DC">
        <w:rPr>
          <w:rFonts w:ascii="Roboto" w:hAnsi="Roboto" w:cstheme="majorBidi"/>
          <w:bCs/>
          <w:sz w:val="21"/>
          <w:szCs w:val="21"/>
        </w:rPr>
        <w:t xml:space="preserve">Trachybasalt. </w:t>
      </w:r>
      <w:r w:rsidR="00562E4A" w:rsidRPr="003365DC">
        <w:rPr>
          <w:rFonts w:ascii="Roboto" w:hAnsi="Roboto" w:cstheme="majorBidi"/>
          <w:b/>
          <w:sz w:val="21"/>
          <w:szCs w:val="21"/>
        </w:rPr>
        <w:t>C.</w:t>
      </w:r>
      <w:r w:rsidR="00562E4A" w:rsidRPr="003365DC">
        <w:rPr>
          <w:rFonts w:ascii="Roboto" w:hAnsi="Roboto" w:cstheme="majorBidi"/>
          <w:bCs/>
          <w:sz w:val="21"/>
          <w:szCs w:val="21"/>
        </w:rPr>
        <w:t xml:space="preserve"> Basanite</w:t>
      </w:r>
      <w:r w:rsidR="001D0DCE" w:rsidRPr="003365DC">
        <w:rPr>
          <w:rFonts w:ascii="Roboto" w:hAnsi="Roboto" w:cstheme="majorBidi"/>
          <w:bCs/>
          <w:sz w:val="21"/>
          <w:szCs w:val="21"/>
        </w:rPr>
        <w:t xml:space="preserve">. </w:t>
      </w:r>
      <w:r w:rsidR="001D0DCE" w:rsidRPr="003365DC">
        <w:rPr>
          <w:rFonts w:ascii="Roboto" w:hAnsi="Roboto" w:cstheme="majorBidi"/>
          <w:b/>
          <w:sz w:val="21"/>
          <w:szCs w:val="21"/>
        </w:rPr>
        <w:t>D.</w:t>
      </w:r>
      <w:r w:rsidR="001D0DCE" w:rsidRPr="003365DC">
        <w:rPr>
          <w:rFonts w:ascii="Roboto" w:hAnsi="Roboto" w:cstheme="majorBidi"/>
          <w:bCs/>
          <w:sz w:val="21"/>
          <w:szCs w:val="21"/>
        </w:rPr>
        <w:t xml:space="preserve"> </w:t>
      </w:r>
      <w:r w:rsidR="007E5B4D" w:rsidRPr="003365DC">
        <w:rPr>
          <w:rFonts w:ascii="Roboto" w:hAnsi="Roboto" w:cstheme="majorBidi"/>
          <w:bCs/>
          <w:sz w:val="21"/>
          <w:szCs w:val="21"/>
        </w:rPr>
        <w:t>Vesicular t</w:t>
      </w:r>
      <w:r w:rsidR="001D0DCE" w:rsidRPr="003365DC">
        <w:rPr>
          <w:rFonts w:ascii="Roboto" w:hAnsi="Roboto" w:cstheme="majorBidi"/>
          <w:bCs/>
          <w:sz w:val="21"/>
          <w:szCs w:val="21"/>
        </w:rPr>
        <w:t xml:space="preserve">rachybasalt. </w:t>
      </w:r>
      <w:r w:rsidR="001D0DCE" w:rsidRPr="003365DC">
        <w:rPr>
          <w:rFonts w:ascii="Roboto" w:hAnsi="Roboto" w:cstheme="majorBidi"/>
          <w:b/>
          <w:sz w:val="21"/>
          <w:szCs w:val="21"/>
        </w:rPr>
        <w:t xml:space="preserve">E. </w:t>
      </w:r>
      <w:r w:rsidR="001D0DCE" w:rsidRPr="003365DC">
        <w:rPr>
          <w:rFonts w:ascii="Roboto" w:hAnsi="Roboto" w:cstheme="majorBidi"/>
          <w:bCs/>
          <w:sz w:val="21"/>
          <w:szCs w:val="21"/>
        </w:rPr>
        <w:t xml:space="preserve">Trachybasalt. </w:t>
      </w:r>
      <w:r w:rsidR="00B90AFE" w:rsidRPr="003365DC">
        <w:rPr>
          <w:rFonts w:ascii="Roboto" w:hAnsi="Roboto" w:cstheme="majorBidi"/>
          <w:b/>
          <w:sz w:val="21"/>
          <w:szCs w:val="21"/>
        </w:rPr>
        <w:t xml:space="preserve">F. </w:t>
      </w:r>
      <w:r w:rsidR="00B90AFE" w:rsidRPr="003365DC">
        <w:rPr>
          <w:rFonts w:ascii="Roboto" w:hAnsi="Roboto" w:cstheme="majorBidi"/>
          <w:bCs/>
          <w:sz w:val="21"/>
          <w:szCs w:val="21"/>
        </w:rPr>
        <w:t xml:space="preserve">Red vesicular basalt. </w:t>
      </w:r>
      <w:r w:rsidR="00B90AFE" w:rsidRPr="003365DC">
        <w:rPr>
          <w:rFonts w:ascii="Roboto" w:hAnsi="Roboto" w:cstheme="majorBidi"/>
          <w:b/>
          <w:sz w:val="21"/>
          <w:szCs w:val="21"/>
        </w:rPr>
        <w:t>G</w:t>
      </w:r>
      <w:r w:rsidR="001D0DCE" w:rsidRPr="003365DC">
        <w:rPr>
          <w:rFonts w:ascii="Roboto" w:hAnsi="Roboto" w:cstheme="majorBidi"/>
          <w:b/>
          <w:sz w:val="21"/>
          <w:szCs w:val="21"/>
        </w:rPr>
        <w:t>.</w:t>
      </w:r>
      <w:r w:rsidR="001D0DCE" w:rsidRPr="003365DC">
        <w:rPr>
          <w:rFonts w:ascii="Roboto" w:hAnsi="Roboto" w:cstheme="majorBidi"/>
          <w:bCs/>
          <w:sz w:val="21"/>
          <w:szCs w:val="21"/>
        </w:rPr>
        <w:t xml:space="preserve"> Basaltic</w:t>
      </w:r>
      <w:r w:rsidR="007E5B4D" w:rsidRPr="003365DC">
        <w:rPr>
          <w:rFonts w:ascii="Roboto" w:hAnsi="Roboto" w:cstheme="majorBidi"/>
          <w:bCs/>
          <w:sz w:val="21"/>
          <w:szCs w:val="21"/>
        </w:rPr>
        <w:t xml:space="preserve"> volcaniclastic</w:t>
      </w:r>
      <w:r w:rsidR="001D0DCE" w:rsidRPr="003365DC">
        <w:rPr>
          <w:rFonts w:ascii="Roboto" w:hAnsi="Roboto" w:cstheme="majorBidi"/>
          <w:bCs/>
          <w:sz w:val="21"/>
          <w:szCs w:val="21"/>
        </w:rPr>
        <w:t xml:space="preserve"> breccia. </w:t>
      </w:r>
      <w:r w:rsidR="00B90AFE" w:rsidRPr="003365DC">
        <w:rPr>
          <w:rFonts w:ascii="Roboto" w:hAnsi="Roboto" w:cstheme="majorBidi"/>
          <w:b/>
          <w:sz w:val="21"/>
          <w:szCs w:val="21"/>
        </w:rPr>
        <w:t>H</w:t>
      </w:r>
      <w:r w:rsidR="001D0DCE" w:rsidRPr="003365DC">
        <w:rPr>
          <w:rFonts w:ascii="Roboto" w:hAnsi="Roboto" w:cstheme="majorBidi"/>
          <w:b/>
          <w:sz w:val="21"/>
          <w:szCs w:val="21"/>
        </w:rPr>
        <w:t xml:space="preserve">. </w:t>
      </w:r>
      <w:r w:rsidR="007E5B4D" w:rsidRPr="003365DC">
        <w:rPr>
          <w:rFonts w:ascii="Roboto" w:hAnsi="Roboto" w:cstheme="majorBidi"/>
          <w:bCs/>
          <w:sz w:val="21"/>
          <w:szCs w:val="21"/>
        </w:rPr>
        <w:t xml:space="preserve">Basaltic volcaniclastic breccia. </w:t>
      </w:r>
      <w:r w:rsidR="00B90AFE" w:rsidRPr="003365DC">
        <w:rPr>
          <w:rFonts w:ascii="Roboto" w:hAnsi="Roboto" w:cstheme="majorBidi"/>
          <w:b/>
          <w:sz w:val="21"/>
          <w:szCs w:val="21"/>
        </w:rPr>
        <w:t>I.</w:t>
      </w:r>
      <w:r w:rsidR="00B90AFE" w:rsidRPr="003365DC">
        <w:rPr>
          <w:rFonts w:ascii="Roboto" w:hAnsi="Roboto" w:cstheme="majorBidi"/>
          <w:bCs/>
          <w:sz w:val="21"/>
          <w:szCs w:val="21"/>
        </w:rPr>
        <w:t xml:space="preserve"> Grey-green pumice.</w:t>
      </w:r>
    </w:p>
    <w:p w14:paraId="6779B1A2" w14:textId="4F0D482D" w:rsidR="004727C7" w:rsidRPr="003365DC" w:rsidRDefault="00014161" w:rsidP="004727C7">
      <w:pPr>
        <w:rPr>
          <w:rFonts w:ascii="Roboto" w:hAnsi="Roboto" w:cstheme="majorBidi"/>
          <w:b/>
          <w:noProof/>
          <w:sz w:val="21"/>
          <w:szCs w:val="21"/>
          <w:u w:val="single"/>
        </w:rPr>
      </w:pPr>
      <w:r w:rsidRPr="003365DC">
        <w:rPr>
          <w:rFonts w:ascii="Roboto" w:hAnsi="Roboto" w:cstheme="majorBidi"/>
          <w:bCs/>
          <w:sz w:val="21"/>
          <w:szCs w:val="21"/>
          <w:u w:val="single"/>
        </w:rPr>
        <w:lastRenderedPageBreak/>
        <w:t xml:space="preserve">S1. </w:t>
      </w:r>
      <w:r w:rsidR="004727C7" w:rsidRPr="003365DC">
        <w:rPr>
          <w:rFonts w:ascii="Roboto" w:hAnsi="Roboto" w:cstheme="majorBidi"/>
          <w:bCs/>
          <w:sz w:val="21"/>
          <w:szCs w:val="21"/>
          <w:u w:val="single"/>
        </w:rPr>
        <w:t>Summary of XRF analysis (X-Ray Fluorescence Analysis) technique at Earth Sciences - CODES, School of Physical Sciences</w:t>
      </w:r>
      <w:r w:rsidR="004D17FE" w:rsidRPr="003365DC">
        <w:rPr>
          <w:rFonts w:ascii="Roboto" w:hAnsi="Roboto" w:cstheme="majorBidi"/>
          <w:bCs/>
          <w:sz w:val="21"/>
          <w:szCs w:val="21"/>
          <w:u w:val="single"/>
        </w:rPr>
        <w:t>,</w:t>
      </w:r>
      <w:r w:rsidR="004727C7" w:rsidRPr="003365DC">
        <w:rPr>
          <w:rFonts w:ascii="Roboto" w:hAnsi="Roboto" w:cstheme="majorBidi"/>
          <w:bCs/>
          <w:sz w:val="21"/>
          <w:szCs w:val="21"/>
          <w:u w:val="single"/>
        </w:rPr>
        <w:t xml:space="preserve"> University of Tasmania</w:t>
      </w:r>
      <w:r w:rsidR="004727C7" w:rsidRPr="003365DC">
        <w:rPr>
          <w:rFonts w:ascii="Roboto" w:hAnsi="Roboto" w:cstheme="majorBidi"/>
          <w:b/>
          <w:sz w:val="21"/>
          <w:szCs w:val="21"/>
          <w:u w:val="single"/>
        </w:rPr>
        <w:t>.</w:t>
      </w:r>
    </w:p>
    <w:p w14:paraId="42A090FB" w14:textId="77777777" w:rsidR="004727C7" w:rsidRPr="003365DC" w:rsidRDefault="004727C7" w:rsidP="004727C7">
      <w:pPr>
        <w:rPr>
          <w:rFonts w:ascii="Roboto" w:hAnsi="Roboto" w:cstheme="majorBidi"/>
          <w:b/>
          <w:sz w:val="21"/>
          <w:szCs w:val="21"/>
        </w:rPr>
      </w:pPr>
    </w:p>
    <w:p w14:paraId="46129C77" w14:textId="2965525F" w:rsidR="00371E6B" w:rsidRPr="003365DC" w:rsidRDefault="004727C7" w:rsidP="00371E6B">
      <w:pPr>
        <w:rPr>
          <w:rFonts w:ascii="Roboto" w:hAnsi="Roboto" w:cstheme="majorBidi"/>
          <w:b/>
          <w:sz w:val="21"/>
          <w:szCs w:val="21"/>
        </w:rPr>
      </w:pPr>
      <w:r w:rsidRPr="003365DC">
        <w:rPr>
          <w:rFonts w:ascii="Roboto" w:hAnsi="Roboto" w:cstheme="majorBidi"/>
          <w:b/>
          <w:sz w:val="21"/>
          <w:szCs w:val="21"/>
        </w:rPr>
        <w:t xml:space="preserve">Analytical </w:t>
      </w:r>
      <w:r w:rsidR="00782BAB" w:rsidRPr="003365DC">
        <w:rPr>
          <w:rFonts w:ascii="Roboto" w:hAnsi="Roboto" w:cstheme="majorBidi"/>
          <w:b/>
          <w:sz w:val="21"/>
          <w:szCs w:val="21"/>
        </w:rPr>
        <w:t>Apparatus</w:t>
      </w:r>
    </w:p>
    <w:p w14:paraId="24E6D410" w14:textId="73CACC75" w:rsidR="004727C7" w:rsidRPr="003365DC" w:rsidRDefault="004727C7" w:rsidP="00371E6B">
      <w:pPr>
        <w:rPr>
          <w:rFonts w:ascii="Roboto" w:hAnsi="Roboto" w:cstheme="majorBidi"/>
          <w:b/>
          <w:sz w:val="21"/>
          <w:szCs w:val="21"/>
        </w:rPr>
      </w:pPr>
      <w:r w:rsidRPr="003365DC">
        <w:rPr>
          <w:rFonts w:ascii="Roboto" w:hAnsi="Roboto" w:cstheme="majorBidi"/>
          <w:b/>
          <w:sz w:val="21"/>
          <w:szCs w:val="21"/>
        </w:rPr>
        <w:tab/>
        <w:t xml:space="preserve">         </w:t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  <w:r w:rsidRPr="003365DC">
        <w:rPr>
          <w:rFonts w:ascii="Roboto" w:hAnsi="Roboto" w:cstheme="majorBidi"/>
          <w:b/>
          <w:sz w:val="21"/>
          <w:szCs w:val="21"/>
        </w:rPr>
        <w:tab/>
      </w:r>
    </w:p>
    <w:p w14:paraId="46622C59" w14:textId="77777777" w:rsidR="004727C7" w:rsidRPr="003365DC" w:rsidRDefault="004727C7" w:rsidP="00371E6B">
      <w:pPr>
        <w:pStyle w:val="Heading1"/>
        <w:spacing w:line="240" w:lineRule="auto"/>
        <w:ind w:left="0"/>
        <w:rPr>
          <w:rFonts w:ascii="Roboto" w:hAnsi="Roboto" w:cstheme="majorBidi"/>
          <w:b w:val="0"/>
          <w:sz w:val="21"/>
          <w:szCs w:val="21"/>
        </w:rPr>
      </w:pPr>
      <w:r w:rsidRPr="003365DC">
        <w:rPr>
          <w:rFonts w:ascii="Roboto" w:hAnsi="Roboto" w:cstheme="majorBidi"/>
          <w:b w:val="0"/>
          <w:sz w:val="21"/>
          <w:szCs w:val="21"/>
        </w:rPr>
        <w:t>Instrument:</w:t>
      </w:r>
      <w:r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b w:val="0"/>
          <w:sz w:val="21"/>
          <w:szCs w:val="21"/>
        </w:rPr>
        <w:tab/>
      </w:r>
      <w:proofErr w:type="spellStart"/>
      <w:proofErr w:type="gramStart"/>
      <w:r w:rsidRPr="003365DC">
        <w:rPr>
          <w:rFonts w:ascii="Roboto" w:hAnsi="Roboto" w:cstheme="majorBidi"/>
          <w:b w:val="0"/>
          <w:sz w:val="21"/>
          <w:szCs w:val="21"/>
        </w:rPr>
        <w:t>PANalytical</w:t>
      </w:r>
      <w:proofErr w:type="spellEnd"/>
      <w:r w:rsidRPr="003365DC">
        <w:rPr>
          <w:rFonts w:ascii="Roboto" w:hAnsi="Roboto" w:cstheme="majorBidi"/>
          <w:b w:val="0"/>
          <w:sz w:val="21"/>
          <w:szCs w:val="21"/>
        </w:rPr>
        <w:t xml:space="preserve">  Axios</w:t>
      </w:r>
      <w:proofErr w:type="gramEnd"/>
      <w:r w:rsidRPr="003365DC">
        <w:rPr>
          <w:rFonts w:ascii="Roboto" w:hAnsi="Roboto" w:cstheme="majorBidi"/>
          <w:b w:val="0"/>
          <w:sz w:val="21"/>
          <w:szCs w:val="21"/>
        </w:rPr>
        <w:t xml:space="preserve"> Advanced  X-Ray Spectrometer</w:t>
      </w:r>
    </w:p>
    <w:p w14:paraId="3F4C378F" w14:textId="77777777" w:rsidR="004727C7" w:rsidRPr="003365DC" w:rsidRDefault="004727C7" w:rsidP="00371E6B">
      <w:pPr>
        <w:rPr>
          <w:rFonts w:ascii="Roboto" w:hAnsi="Roboto" w:cstheme="majorBidi"/>
          <w:sz w:val="21"/>
          <w:szCs w:val="21"/>
        </w:rPr>
      </w:pPr>
    </w:p>
    <w:p w14:paraId="69FC51FF" w14:textId="324C64B8" w:rsidR="004727C7" w:rsidRPr="003365DC" w:rsidRDefault="004727C7" w:rsidP="00371E6B">
      <w:pPr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X-Ray Tubes:</w:t>
      </w:r>
      <w:r w:rsidRPr="003365DC">
        <w:rPr>
          <w:rFonts w:ascii="Roboto" w:hAnsi="Roboto" w:cstheme="majorBidi"/>
          <w:sz w:val="21"/>
          <w:szCs w:val="21"/>
        </w:rPr>
        <w:tab/>
      </w:r>
      <w:r w:rsidR="00371E6B"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sz w:val="21"/>
          <w:szCs w:val="21"/>
        </w:rPr>
        <w:t>4kW max. Rh anode end window.</w:t>
      </w:r>
    </w:p>
    <w:p w14:paraId="0FE296CE" w14:textId="22A2E84D" w:rsidR="004727C7" w:rsidRPr="003365DC" w:rsidRDefault="004727C7" w:rsidP="00371E6B">
      <w:pPr>
        <w:ind w:left="216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 xml:space="preserve">Elements </w:t>
      </w:r>
      <w:proofErr w:type="spellStart"/>
      <w:r w:rsidRPr="003365DC">
        <w:rPr>
          <w:rFonts w:ascii="Roboto" w:hAnsi="Roboto" w:cstheme="majorBidi"/>
          <w:sz w:val="21"/>
          <w:szCs w:val="21"/>
        </w:rPr>
        <w:t>analysed</w:t>
      </w:r>
      <w:proofErr w:type="spellEnd"/>
      <w:r w:rsidRPr="003365DC">
        <w:rPr>
          <w:rFonts w:ascii="Roboto" w:hAnsi="Roboto" w:cstheme="majorBidi"/>
          <w:sz w:val="21"/>
          <w:szCs w:val="21"/>
        </w:rPr>
        <w:t>: F, Na, Mg, Al, Si, P, S, K, Ca, Ti, Mn, Fe</w:t>
      </w:r>
      <w:r w:rsidR="004D17FE" w:rsidRPr="003365DC">
        <w:rPr>
          <w:rFonts w:ascii="Roboto" w:hAnsi="Roboto" w:cstheme="majorBidi"/>
          <w:sz w:val="21"/>
          <w:szCs w:val="21"/>
        </w:rPr>
        <w:t>,</w:t>
      </w:r>
      <w:r w:rsidRPr="003365DC">
        <w:rPr>
          <w:rFonts w:ascii="Roboto" w:hAnsi="Roboto" w:cstheme="majorBidi"/>
          <w:sz w:val="21"/>
          <w:szCs w:val="21"/>
        </w:rPr>
        <w:t xml:space="preserve"> and trace elements Sc, V, Cr, Co, Ni, Cu, Zn, Ga, Ge, As, Se, Br, Rb, Sr, Y, Zr, Nb, Mo, Ag, Cd, Sn, Sb, </w:t>
      </w:r>
      <w:proofErr w:type="spellStart"/>
      <w:r w:rsidRPr="003365DC">
        <w:rPr>
          <w:rFonts w:ascii="Roboto" w:hAnsi="Roboto" w:cstheme="majorBidi"/>
          <w:sz w:val="21"/>
          <w:szCs w:val="21"/>
        </w:rPr>
        <w:t>Te</w:t>
      </w:r>
      <w:proofErr w:type="spellEnd"/>
      <w:r w:rsidRPr="003365DC">
        <w:rPr>
          <w:rFonts w:ascii="Roboto" w:hAnsi="Roboto" w:cstheme="majorBidi"/>
          <w:sz w:val="21"/>
          <w:szCs w:val="21"/>
        </w:rPr>
        <w:t>, I, Ba, La, Ce, Nd, W, Tl, Pb, Bi, Th</w:t>
      </w:r>
      <w:r w:rsidR="004D17FE" w:rsidRPr="003365DC">
        <w:rPr>
          <w:rFonts w:ascii="Roboto" w:hAnsi="Roboto" w:cstheme="majorBidi"/>
          <w:sz w:val="21"/>
          <w:szCs w:val="21"/>
        </w:rPr>
        <w:t>,</w:t>
      </w:r>
      <w:r w:rsidRPr="003365DC">
        <w:rPr>
          <w:rFonts w:ascii="Roboto" w:hAnsi="Roboto" w:cstheme="majorBidi"/>
          <w:sz w:val="21"/>
          <w:szCs w:val="21"/>
        </w:rPr>
        <w:t xml:space="preserve"> and U.</w:t>
      </w:r>
    </w:p>
    <w:p w14:paraId="02C01749" w14:textId="77777777" w:rsidR="004727C7" w:rsidRPr="003365DC" w:rsidRDefault="004727C7" w:rsidP="00371E6B">
      <w:pPr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sz w:val="21"/>
          <w:szCs w:val="21"/>
        </w:rPr>
        <w:tab/>
        <w:t>3kW max. Au anode end window.</w:t>
      </w:r>
    </w:p>
    <w:p w14:paraId="1E49F2B6" w14:textId="77777777" w:rsidR="004727C7" w:rsidRPr="003365DC" w:rsidRDefault="004727C7" w:rsidP="00371E6B">
      <w:pPr>
        <w:ind w:left="216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 xml:space="preserve">Elements </w:t>
      </w:r>
      <w:proofErr w:type="spellStart"/>
      <w:r w:rsidRPr="003365DC">
        <w:rPr>
          <w:rFonts w:ascii="Roboto" w:hAnsi="Roboto" w:cstheme="majorBidi"/>
          <w:sz w:val="21"/>
          <w:szCs w:val="21"/>
        </w:rPr>
        <w:t>analysed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: extra sensitivity for Sc, Ba, La, Ce, Nd, Sb, Sn, Ag, Cd, </w:t>
      </w:r>
      <w:proofErr w:type="spellStart"/>
      <w:r w:rsidRPr="003365DC">
        <w:rPr>
          <w:rFonts w:ascii="Roboto" w:hAnsi="Roboto" w:cstheme="majorBidi"/>
          <w:sz w:val="21"/>
          <w:szCs w:val="21"/>
        </w:rPr>
        <w:t>Te</w:t>
      </w:r>
      <w:proofErr w:type="spellEnd"/>
      <w:r w:rsidRPr="003365DC">
        <w:rPr>
          <w:rFonts w:ascii="Roboto" w:hAnsi="Roboto" w:cstheme="majorBidi"/>
          <w:sz w:val="21"/>
          <w:szCs w:val="21"/>
        </w:rPr>
        <w:t>.</w:t>
      </w:r>
    </w:p>
    <w:p w14:paraId="78147219" w14:textId="77777777" w:rsidR="00371E6B" w:rsidRPr="003365DC" w:rsidRDefault="00371E6B" w:rsidP="00371E6B">
      <w:pPr>
        <w:ind w:left="2160"/>
        <w:rPr>
          <w:rFonts w:ascii="Roboto" w:hAnsi="Roboto" w:cstheme="majorBidi"/>
          <w:sz w:val="21"/>
          <w:szCs w:val="21"/>
        </w:rPr>
      </w:pPr>
    </w:p>
    <w:p w14:paraId="15F0E386" w14:textId="00D38E12" w:rsidR="004727C7" w:rsidRPr="003365DC" w:rsidRDefault="004727C7" w:rsidP="004727C7">
      <w:pPr>
        <w:ind w:left="2127" w:hanging="2127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Crystals:</w:t>
      </w:r>
      <w:r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sz w:val="21"/>
          <w:szCs w:val="21"/>
        </w:rPr>
        <w:tab/>
        <w:t xml:space="preserve">PX-10, </w:t>
      </w:r>
      <w:proofErr w:type="spellStart"/>
      <w:r w:rsidRPr="003365DC">
        <w:rPr>
          <w:rFonts w:ascii="Roboto" w:hAnsi="Roboto" w:cstheme="majorBidi"/>
          <w:sz w:val="21"/>
          <w:szCs w:val="21"/>
        </w:rPr>
        <w:t>LiF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220, PX-1 (for F, Na</w:t>
      </w:r>
      <w:r w:rsidR="004D17FE" w:rsidRPr="003365DC">
        <w:rPr>
          <w:rFonts w:ascii="Roboto" w:hAnsi="Roboto" w:cstheme="majorBidi"/>
          <w:sz w:val="21"/>
          <w:szCs w:val="21"/>
        </w:rPr>
        <w:t>,</w:t>
      </w:r>
      <w:r w:rsidRPr="003365DC">
        <w:rPr>
          <w:rFonts w:ascii="Roboto" w:hAnsi="Roboto" w:cstheme="majorBidi"/>
          <w:sz w:val="21"/>
          <w:szCs w:val="21"/>
        </w:rPr>
        <w:t xml:space="preserve"> and Mg), curved PE002, curved Ge111</w:t>
      </w:r>
    </w:p>
    <w:p w14:paraId="58EA1C45" w14:textId="77777777" w:rsidR="00371E6B" w:rsidRPr="003365DC" w:rsidRDefault="00371E6B" w:rsidP="004727C7">
      <w:pPr>
        <w:ind w:left="2127" w:hanging="2127"/>
        <w:rPr>
          <w:rFonts w:ascii="Roboto" w:hAnsi="Roboto" w:cstheme="majorBidi"/>
          <w:sz w:val="21"/>
          <w:szCs w:val="21"/>
        </w:rPr>
      </w:pPr>
    </w:p>
    <w:p w14:paraId="55554706" w14:textId="77777777" w:rsidR="004727C7" w:rsidRPr="003365DC" w:rsidRDefault="004727C7" w:rsidP="004727C7">
      <w:pPr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Collimators:</w:t>
      </w:r>
      <w:r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sz w:val="21"/>
          <w:szCs w:val="21"/>
        </w:rPr>
        <w:tab/>
        <w:t>Coarse (0.7mm), fine (0.3mm) and high resolution (0.15mm)</w:t>
      </w:r>
    </w:p>
    <w:p w14:paraId="711500F9" w14:textId="77777777" w:rsidR="00371E6B" w:rsidRPr="003365DC" w:rsidRDefault="00371E6B" w:rsidP="004727C7">
      <w:pPr>
        <w:ind w:left="1440" w:hanging="1440"/>
        <w:rPr>
          <w:rFonts w:ascii="Roboto" w:hAnsi="Roboto" w:cstheme="majorBidi"/>
          <w:sz w:val="21"/>
          <w:szCs w:val="21"/>
        </w:rPr>
      </w:pPr>
    </w:p>
    <w:p w14:paraId="439285A0" w14:textId="284B7004" w:rsidR="004727C7" w:rsidRPr="003365DC" w:rsidRDefault="004727C7" w:rsidP="004727C7">
      <w:pPr>
        <w:ind w:left="1440" w:hanging="144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Detectors:</w:t>
      </w:r>
      <w:r w:rsidRPr="003365DC">
        <w:rPr>
          <w:rFonts w:ascii="Roboto" w:hAnsi="Roboto" w:cstheme="majorBidi"/>
          <w:sz w:val="21"/>
          <w:szCs w:val="21"/>
        </w:rPr>
        <w:tab/>
      </w:r>
      <w:r w:rsidRPr="003365DC">
        <w:rPr>
          <w:rFonts w:ascii="Roboto" w:hAnsi="Roboto" w:cstheme="majorBidi"/>
          <w:sz w:val="21"/>
          <w:szCs w:val="21"/>
        </w:rPr>
        <w:tab/>
        <w:t>Gas flow proportional counter with P10 gas (10% methane in</w:t>
      </w:r>
    </w:p>
    <w:p w14:paraId="671D19CC" w14:textId="12077EC3" w:rsidR="004727C7" w:rsidRPr="003365DC" w:rsidRDefault="004727C7" w:rsidP="004727C7">
      <w:pPr>
        <w:ind w:left="144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 xml:space="preserve">          </w:t>
      </w:r>
      <w:r w:rsidRPr="003365DC">
        <w:rPr>
          <w:rFonts w:ascii="Roboto" w:hAnsi="Roboto" w:cstheme="majorBidi"/>
          <w:sz w:val="21"/>
          <w:szCs w:val="21"/>
        </w:rPr>
        <w:tab/>
        <w:t>argon), sealed Xe Duplex</w:t>
      </w:r>
      <w:r w:rsidR="004D17FE" w:rsidRPr="003365DC">
        <w:rPr>
          <w:rFonts w:ascii="Roboto" w:hAnsi="Roboto" w:cstheme="majorBidi"/>
          <w:sz w:val="21"/>
          <w:szCs w:val="21"/>
        </w:rPr>
        <w:t>,</w:t>
      </w:r>
      <w:r w:rsidRPr="003365DC">
        <w:rPr>
          <w:rFonts w:ascii="Roboto" w:hAnsi="Roboto" w:cstheme="majorBidi"/>
          <w:sz w:val="21"/>
          <w:szCs w:val="21"/>
        </w:rPr>
        <w:t xml:space="preserve"> and Scintillation Counter.</w:t>
      </w:r>
      <w:r w:rsidRPr="003365DC">
        <w:rPr>
          <w:rFonts w:ascii="Roboto" w:hAnsi="Roboto" w:cstheme="majorBidi"/>
          <w:sz w:val="21"/>
          <w:szCs w:val="21"/>
        </w:rPr>
        <w:tab/>
      </w:r>
    </w:p>
    <w:p w14:paraId="62739CAC" w14:textId="77777777" w:rsidR="004727C7" w:rsidRPr="003365DC" w:rsidRDefault="004727C7" w:rsidP="004727C7">
      <w:pPr>
        <w:ind w:left="2127" w:hanging="2127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Sample Changer:</w:t>
      </w:r>
      <w:r w:rsidRPr="003365DC">
        <w:rPr>
          <w:rFonts w:ascii="Roboto" w:hAnsi="Roboto" w:cstheme="majorBidi"/>
          <w:sz w:val="21"/>
          <w:szCs w:val="21"/>
        </w:rPr>
        <w:tab/>
      </w:r>
      <w:proofErr w:type="spellStart"/>
      <w:r w:rsidRPr="003365DC">
        <w:rPr>
          <w:rFonts w:ascii="Roboto" w:hAnsi="Roboto" w:cstheme="majorBidi"/>
          <w:sz w:val="21"/>
          <w:szCs w:val="21"/>
        </w:rPr>
        <w:t>PANalytical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X-Y sample changer with capacity for 96 fusion discs and 64 pills.</w:t>
      </w:r>
    </w:p>
    <w:p w14:paraId="2EE7FCEE" w14:textId="77777777" w:rsidR="00371E6B" w:rsidRPr="003365DC" w:rsidRDefault="00371E6B" w:rsidP="00371E6B">
      <w:pPr>
        <w:pStyle w:val="Heading1"/>
        <w:spacing w:line="240" w:lineRule="auto"/>
        <w:ind w:left="0"/>
        <w:rPr>
          <w:rFonts w:ascii="Roboto" w:hAnsi="Roboto" w:cstheme="majorBidi"/>
          <w:sz w:val="21"/>
          <w:szCs w:val="21"/>
        </w:rPr>
      </w:pPr>
    </w:p>
    <w:p w14:paraId="084E4C1A" w14:textId="43730733" w:rsidR="004727C7" w:rsidRPr="003365DC" w:rsidRDefault="004727C7" w:rsidP="00371E6B">
      <w:pPr>
        <w:pStyle w:val="Heading1"/>
        <w:spacing w:line="240" w:lineRule="auto"/>
        <w:ind w:left="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Sample Preparation</w:t>
      </w:r>
    </w:p>
    <w:p w14:paraId="4A67A3D4" w14:textId="77777777" w:rsidR="00371E6B" w:rsidRPr="003365DC" w:rsidRDefault="00371E6B" w:rsidP="004727C7">
      <w:pPr>
        <w:ind w:left="2127" w:hanging="2127"/>
        <w:rPr>
          <w:rFonts w:ascii="Roboto" w:hAnsi="Roboto" w:cstheme="majorBidi"/>
          <w:sz w:val="21"/>
          <w:szCs w:val="21"/>
        </w:rPr>
      </w:pPr>
    </w:p>
    <w:p w14:paraId="3ECA3E36" w14:textId="10D95F5D" w:rsidR="004727C7" w:rsidRPr="003365DC" w:rsidRDefault="004727C7" w:rsidP="004727C7">
      <w:pPr>
        <w:ind w:left="2127" w:hanging="2127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Major Elements:</w:t>
      </w:r>
      <w:r w:rsidRPr="003365DC">
        <w:rPr>
          <w:rFonts w:ascii="Roboto" w:hAnsi="Roboto" w:cstheme="majorBidi"/>
          <w:sz w:val="21"/>
          <w:szCs w:val="21"/>
        </w:rPr>
        <w:tab/>
        <w:t>32mm fusion discs prepared at 1100</w:t>
      </w:r>
      <w:r w:rsidR="004D17FE" w:rsidRPr="003365DC">
        <w:rPr>
          <w:rFonts w:ascii="Roboto" w:hAnsi="Roboto" w:cstheme="majorBidi"/>
          <w:sz w:val="21"/>
          <w:szCs w:val="21"/>
        </w:rPr>
        <w:t>°</w:t>
      </w:r>
      <w:r w:rsidRPr="003365DC">
        <w:rPr>
          <w:rFonts w:ascii="Roboto" w:hAnsi="Roboto" w:cstheme="majorBidi"/>
          <w:sz w:val="21"/>
          <w:szCs w:val="21"/>
        </w:rPr>
        <w:t>C in 5%Au/95%Pt crucibles</w:t>
      </w:r>
    </w:p>
    <w:p w14:paraId="6FC1835E" w14:textId="77777777" w:rsidR="004727C7" w:rsidRPr="003365DC" w:rsidRDefault="004727C7" w:rsidP="004727C7">
      <w:pPr>
        <w:ind w:left="216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0.500g sample, 4.500g 12-22 Flux (Lithium Tetraborate-Metaborate mix), 0.0606g LiNO</w:t>
      </w:r>
      <w:r w:rsidRPr="003365DC">
        <w:rPr>
          <w:rFonts w:ascii="Roboto" w:hAnsi="Roboto" w:cstheme="majorBidi"/>
          <w:sz w:val="21"/>
          <w:szCs w:val="21"/>
          <w:vertAlign w:val="subscript"/>
        </w:rPr>
        <w:t>3</w:t>
      </w:r>
      <w:r w:rsidRPr="003365DC">
        <w:rPr>
          <w:rFonts w:ascii="Roboto" w:hAnsi="Roboto" w:cstheme="majorBidi"/>
          <w:sz w:val="21"/>
          <w:szCs w:val="21"/>
        </w:rPr>
        <w:t xml:space="preserve"> for silicates. Platinum/5% gold </w:t>
      </w:r>
      <w:proofErr w:type="spellStart"/>
      <w:r w:rsidRPr="003365DC">
        <w:rPr>
          <w:rFonts w:ascii="Roboto" w:hAnsi="Roboto" w:cstheme="majorBidi"/>
          <w:sz w:val="21"/>
          <w:szCs w:val="21"/>
        </w:rPr>
        <w:t>moulds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used for cooling.</w:t>
      </w:r>
    </w:p>
    <w:p w14:paraId="6DD9A09C" w14:textId="64323907" w:rsidR="004727C7" w:rsidRPr="003365DC" w:rsidRDefault="004727C7" w:rsidP="004727C7">
      <w:pPr>
        <w:ind w:left="2160"/>
        <w:rPr>
          <w:rFonts w:ascii="Roboto" w:hAnsi="Roboto" w:cstheme="majorBidi"/>
          <w:sz w:val="21"/>
          <w:szCs w:val="21"/>
        </w:rPr>
      </w:pPr>
      <w:proofErr w:type="spellStart"/>
      <w:r w:rsidRPr="003365DC">
        <w:rPr>
          <w:rFonts w:ascii="Roboto" w:hAnsi="Roboto" w:cstheme="majorBidi"/>
          <w:sz w:val="21"/>
          <w:szCs w:val="21"/>
        </w:rPr>
        <w:t>Sulphide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bearing samples have a different mix with more LiNO</w:t>
      </w:r>
      <w:r w:rsidRPr="003365DC">
        <w:rPr>
          <w:rFonts w:ascii="Roboto" w:hAnsi="Roboto" w:cstheme="majorBidi"/>
          <w:sz w:val="21"/>
          <w:szCs w:val="21"/>
          <w:vertAlign w:val="subscript"/>
        </w:rPr>
        <w:t xml:space="preserve">3 </w:t>
      </w:r>
      <w:r w:rsidRPr="003365DC">
        <w:rPr>
          <w:rFonts w:ascii="Roboto" w:hAnsi="Roboto" w:cstheme="majorBidi"/>
          <w:sz w:val="21"/>
          <w:szCs w:val="21"/>
        </w:rPr>
        <w:t xml:space="preserve">as </w:t>
      </w:r>
      <w:proofErr w:type="spellStart"/>
      <w:r w:rsidRPr="003365DC">
        <w:rPr>
          <w:rFonts w:ascii="Roboto" w:hAnsi="Roboto" w:cstheme="majorBidi"/>
          <w:sz w:val="21"/>
          <w:szCs w:val="21"/>
        </w:rPr>
        <w:t>oxidising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agent and the mix is pre-ignited at 700</w:t>
      </w:r>
      <w:r w:rsidR="004D17FE" w:rsidRPr="003365DC">
        <w:rPr>
          <w:rFonts w:ascii="Roboto" w:hAnsi="Roboto" w:cstheme="majorBidi"/>
          <w:sz w:val="21"/>
          <w:szCs w:val="21"/>
        </w:rPr>
        <w:t>°</w:t>
      </w:r>
      <w:r w:rsidRPr="003365DC">
        <w:rPr>
          <w:rFonts w:ascii="Roboto" w:hAnsi="Roboto" w:cstheme="majorBidi"/>
          <w:sz w:val="21"/>
          <w:szCs w:val="21"/>
        </w:rPr>
        <w:t xml:space="preserve">C for 10 minutes. Ore samples and ironstones use 12/22 flux and a higher flux/sample ratio. Dolomites and limestones need pure lithium tetraborate as a flux. Iodine </w:t>
      </w:r>
      <w:proofErr w:type="spellStart"/>
      <w:r w:rsidRPr="003365DC">
        <w:rPr>
          <w:rFonts w:ascii="Roboto" w:hAnsi="Roboto" w:cstheme="majorBidi"/>
          <w:sz w:val="21"/>
          <w:szCs w:val="21"/>
        </w:rPr>
        <w:t>vapour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is used as a releasing agent to remove discs from the </w:t>
      </w:r>
      <w:proofErr w:type="spellStart"/>
      <w:r w:rsidRPr="003365DC">
        <w:rPr>
          <w:rFonts w:ascii="Roboto" w:hAnsi="Roboto" w:cstheme="majorBidi"/>
          <w:sz w:val="21"/>
          <w:szCs w:val="21"/>
        </w:rPr>
        <w:t>mould</w:t>
      </w:r>
      <w:proofErr w:type="spellEnd"/>
      <w:r w:rsidRPr="003365DC">
        <w:rPr>
          <w:rFonts w:ascii="Roboto" w:hAnsi="Roboto" w:cstheme="majorBidi"/>
          <w:sz w:val="21"/>
          <w:szCs w:val="21"/>
        </w:rPr>
        <w:t>.</w:t>
      </w:r>
    </w:p>
    <w:p w14:paraId="25FD1F30" w14:textId="77777777" w:rsidR="00371E6B" w:rsidRPr="003365DC" w:rsidRDefault="00371E6B" w:rsidP="004727C7">
      <w:pPr>
        <w:ind w:left="2160" w:hanging="2160"/>
        <w:rPr>
          <w:rFonts w:ascii="Roboto" w:hAnsi="Roboto" w:cstheme="majorBidi"/>
          <w:sz w:val="21"/>
          <w:szCs w:val="21"/>
        </w:rPr>
      </w:pPr>
    </w:p>
    <w:p w14:paraId="50F37D6D" w14:textId="0504D8C8" w:rsidR="004727C7" w:rsidRPr="003365DC" w:rsidRDefault="004727C7" w:rsidP="004727C7">
      <w:pPr>
        <w:ind w:left="2160" w:hanging="216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 xml:space="preserve">Trace Elements: </w:t>
      </w:r>
      <w:r w:rsidRPr="003365DC">
        <w:rPr>
          <w:rFonts w:ascii="Roboto" w:hAnsi="Roboto" w:cstheme="majorBidi"/>
          <w:sz w:val="21"/>
          <w:szCs w:val="21"/>
        </w:rPr>
        <w:tab/>
        <w:t xml:space="preserve">32mm diameter pressed powder pills (10g, 3.5 </w:t>
      </w:r>
      <w:proofErr w:type="spellStart"/>
      <w:r w:rsidRPr="003365DC">
        <w:rPr>
          <w:rFonts w:ascii="Roboto" w:hAnsi="Roboto" w:cstheme="majorBidi"/>
          <w:sz w:val="21"/>
          <w:szCs w:val="21"/>
        </w:rPr>
        <w:t>tonnes</w:t>
      </w:r>
      <w:proofErr w:type="spellEnd"/>
      <w:r w:rsidRPr="003365DC">
        <w:rPr>
          <w:rFonts w:ascii="Roboto" w:hAnsi="Roboto" w:cstheme="majorBidi"/>
          <w:sz w:val="21"/>
          <w:szCs w:val="21"/>
        </w:rPr>
        <w:t>/cm</w:t>
      </w:r>
      <w:r w:rsidRPr="003365DC">
        <w:rPr>
          <w:rFonts w:ascii="Roboto" w:hAnsi="Roboto" w:cstheme="majorBidi"/>
          <w:sz w:val="21"/>
          <w:szCs w:val="21"/>
          <w:vertAlign w:val="superscript"/>
        </w:rPr>
        <w:t>-2</w:t>
      </w:r>
      <w:r w:rsidRPr="003365DC">
        <w:rPr>
          <w:rFonts w:ascii="Roboto" w:hAnsi="Roboto" w:cstheme="majorBidi"/>
          <w:sz w:val="21"/>
          <w:szCs w:val="21"/>
        </w:rPr>
        <w:t>), Sample Binder PVP-MC.</w:t>
      </w:r>
      <w:r w:rsidRPr="003365DC">
        <w:rPr>
          <w:rFonts w:ascii="Roboto" w:hAnsi="Roboto" w:cstheme="majorBidi"/>
          <w:sz w:val="21"/>
          <w:szCs w:val="21"/>
        </w:rPr>
        <w:tab/>
      </w:r>
    </w:p>
    <w:p w14:paraId="281FA913" w14:textId="77777777" w:rsidR="004727C7" w:rsidRPr="003365DC" w:rsidRDefault="004727C7" w:rsidP="00371E6B">
      <w:pPr>
        <w:pStyle w:val="Heading1"/>
        <w:spacing w:line="240" w:lineRule="auto"/>
        <w:ind w:left="0"/>
        <w:rPr>
          <w:rFonts w:ascii="Roboto" w:hAnsi="Roboto" w:cstheme="majorBidi"/>
          <w:b w:val="0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Corrections</w:t>
      </w:r>
    </w:p>
    <w:p w14:paraId="61A5F5A6" w14:textId="77777777" w:rsidR="004727C7" w:rsidRPr="003365DC" w:rsidRDefault="004727C7" w:rsidP="004727C7">
      <w:pPr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 xml:space="preserve">Corrections for mass absorption are calculated using </w:t>
      </w:r>
      <w:proofErr w:type="spellStart"/>
      <w:proofErr w:type="gramStart"/>
      <w:r w:rsidRPr="003365DC">
        <w:rPr>
          <w:rFonts w:ascii="Roboto" w:hAnsi="Roboto" w:cstheme="majorBidi"/>
          <w:sz w:val="21"/>
          <w:szCs w:val="21"/>
        </w:rPr>
        <w:t>PANalytical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 Super</w:t>
      </w:r>
      <w:proofErr w:type="gramEnd"/>
      <w:r w:rsidRPr="003365DC">
        <w:rPr>
          <w:rFonts w:ascii="Roboto" w:hAnsi="Roboto" w:cstheme="majorBidi"/>
          <w:sz w:val="21"/>
          <w:szCs w:val="21"/>
        </w:rPr>
        <w:t xml:space="preserve">-Q software with its Classic calibration model and alpha coefficients. In house inter-element corrections are also applied. </w:t>
      </w:r>
      <w:proofErr w:type="spellStart"/>
      <w:r w:rsidRPr="003365DC">
        <w:rPr>
          <w:rFonts w:ascii="Roboto" w:hAnsi="Roboto" w:cstheme="majorBidi"/>
          <w:sz w:val="21"/>
          <w:szCs w:val="21"/>
        </w:rPr>
        <w:t>PANalytical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</w:t>
      </w:r>
      <w:proofErr w:type="spellStart"/>
      <w:r w:rsidRPr="003365DC">
        <w:rPr>
          <w:rFonts w:ascii="Roboto" w:hAnsi="Roboto" w:cstheme="majorBidi"/>
          <w:sz w:val="21"/>
          <w:szCs w:val="21"/>
        </w:rPr>
        <w:t>ProTrace</w:t>
      </w:r>
      <w:proofErr w:type="spellEnd"/>
      <w:r w:rsidRPr="003365DC">
        <w:rPr>
          <w:rFonts w:ascii="Roboto" w:hAnsi="Roboto" w:cstheme="majorBidi"/>
          <w:sz w:val="21"/>
          <w:szCs w:val="21"/>
        </w:rPr>
        <w:t xml:space="preserve"> and Compton scattering can also be used for many trace elements.</w:t>
      </w:r>
    </w:p>
    <w:p w14:paraId="36CDC08A" w14:textId="77777777" w:rsidR="004727C7" w:rsidRPr="003365DC" w:rsidRDefault="004727C7" w:rsidP="004727C7">
      <w:pPr>
        <w:pStyle w:val="Heading1"/>
        <w:rPr>
          <w:rFonts w:ascii="Roboto" w:hAnsi="Roboto" w:cstheme="majorBidi"/>
          <w:sz w:val="21"/>
          <w:szCs w:val="21"/>
        </w:rPr>
      </w:pPr>
    </w:p>
    <w:p w14:paraId="0E6042CE" w14:textId="77777777" w:rsidR="004727C7" w:rsidRPr="003365DC" w:rsidRDefault="004727C7" w:rsidP="00371E6B">
      <w:pPr>
        <w:pStyle w:val="Heading1"/>
        <w:spacing w:line="240" w:lineRule="auto"/>
        <w:ind w:left="0"/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Calibration</w:t>
      </w:r>
    </w:p>
    <w:p w14:paraId="1DEF960E" w14:textId="77777777" w:rsidR="004727C7" w:rsidRPr="003365DC" w:rsidRDefault="004727C7" w:rsidP="004727C7">
      <w:pPr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Pure element oxide mixes in pure silica, along with International and Tasmanian reference rocks are used. Numerous checks of reference rocks and pure silica blanks are run with each program.</w:t>
      </w:r>
    </w:p>
    <w:p w14:paraId="0B5C59ED" w14:textId="77777777" w:rsidR="004727C7" w:rsidRPr="003365DC" w:rsidRDefault="004727C7" w:rsidP="004727C7">
      <w:pPr>
        <w:rPr>
          <w:rFonts w:ascii="Roboto" w:hAnsi="Roboto" w:cstheme="majorBidi"/>
          <w:b/>
          <w:sz w:val="21"/>
          <w:szCs w:val="21"/>
        </w:rPr>
      </w:pPr>
    </w:p>
    <w:p w14:paraId="70F28D78" w14:textId="77777777" w:rsidR="004727C7" w:rsidRPr="003365DC" w:rsidRDefault="004727C7" w:rsidP="004727C7">
      <w:pPr>
        <w:rPr>
          <w:rFonts w:ascii="Roboto" w:hAnsi="Roboto" w:cstheme="majorBidi"/>
          <w:b/>
          <w:sz w:val="21"/>
          <w:szCs w:val="21"/>
        </w:rPr>
      </w:pPr>
      <w:r w:rsidRPr="003365DC">
        <w:rPr>
          <w:rFonts w:ascii="Roboto" w:hAnsi="Roboto" w:cstheme="majorBidi"/>
          <w:b/>
          <w:sz w:val="21"/>
          <w:szCs w:val="21"/>
        </w:rPr>
        <w:t>References</w:t>
      </w:r>
    </w:p>
    <w:p w14:paraId="242A3386" w14:textId="67A576AF" w:rsidR="004727C7" w:rsidRPr="003365DC" w:rsidRDefault="004727C7" w:rsidP="004727C7">
      <w:pPr>
        <w:rPr>
          <w:rFonts w:ascii="Roboto" w:hAnsi="Roboto" w:cstheme="majorBidi"/>
          <w:sz w:val="21"/>
          <w:szCs w:val="21"/>
        </w:rPr>
      </w:pPr>
      <w:r w:rsidRPr="003365DC">
        <w:rPr>
          <w:rFonts w:ascii="Roboto" w:hAnsi="Roboto" w:cstheme="majorBidi"/>
          <w:sz w:val="21"/>
          <w:szCs w:val="21"/>
        </w:rPr>
        <w:t>Robinson</w:t>
      </w:r>
      <w:r w:rsidR="00DF6816" w:rsidRPr="003365DC">
        <w:rPr>
          <w:rFonts w:ascii="Roboto" w:hAnsi="Roboto" w:cstheme="majorBidi"/>
          <w:sz w:val="21"/>
          <w:szCs w:val="21"/>
        </w:rPr>
        <w:t>,</w:t>
      </w:r>
      <w:r w:rsidRPr="003365DC">
        <w:rPr>
          <w:rFonts w:ascii="Roboto" w:hAnsi="Roboto" w:cstheme="majorBidi"/>
          <w:sz w:val="21"/>
          <w:szCs w:val="21"/>
        </w:rPr>
        <w:t xml:space="preserve"> P. </w:t>
      </w:r>
      <w:r w:rsidR="00DF6816" w:rsidRPr="003365DC">
        <w:rPr>
          <w:rFonts w:ascii="Roboto" w:hAnsi="Roboto" w:cstheme="majorBidi"/>
          <w:sz w:val="21"/>
          <w:szCs w:val="21"/>
        </w:rPr>
        <w:t>(</w:t>
      </w:r>
      <w:r w:rsidRPr="003365DC">
        <w:rPr>
          <w:rFonts w:ascii="Roboto" w:hAnsi="Roboto" w:cstheme="majorBidi"/>
          <w:sz w:val="21"/>
          <w:szCs w:val="21"/>
        </w:rPr>
        <w:t>2003</w:t>
      </w:r>
      <w:r w:rsidR="00DF6816" w:rsidRPr="003365DC">
        <w:rPr>
          <w:rFonts w:ascii="Roboto" w:hAnsi="Roboto" w:cstheme="majorBidi"/>
          <w:sz w:val="21"/>
          <w:szCs w:val="21"/>
        </w:rPr>
        <w:t>)</w:t>
      </w:r>
      <w:r w:rsidRPr="003365DC">
        <w:rPr>
          <w:rFonts w:ascii="Roboto" w:hAnsi="Roboto" w:cstheme="majorBidi"/>
          <w:sz w:val="21"/>
          <w:szCs w:val="21"/>
        </w:rPr>
        <w:t xml:space="preserve">. XRF analysis of flux-fused discs. </w:t>
      </w:r>
      <w:proofErr w:type="spellStart"/>
      <w:r w:rsidRPr="003365DC">
        <w:rPr>
          <w:rFonts w:ascii="Roboto" w:hAnsi="Roboto" w:cstheme="majorBidi"/>
          <w:i/>
          <w:iCs/>
          <w:sz w:val="21"/>
          <w:szCs w:val="21"/>
        </w:rPr>
        <w:t>Geoanalysis</w:t>
      </w:r>
      <w:proofErr w:type="spellEnd"/>
      <w:r w:rsidRPr="003365DC">
        <w:rPr>
          <w:rFonts w:ascii="Roboto" w:hAnsi="Roboto" w:cstheme="majorBidi"/>
          <w:i/>
          <w:iCs/>
          <w:sz w:val="21"/>
          <w:szCs w:val="21"/>
        </w:rPr>
        <w:t xml:space="preserve"> 2003,</w:t>
      </w:r>
      <w:r w:rsidRPr="003365DC">
        <w:rPr>
          <w:rFonts w:ascii="Roboto" w:hAnsi="Roboto" w:cstheme="majorBidi"/>
          <w:sz w:val="21"/>
          <w:szCs w:val="21"/>
        </w:rPr>
        <w:t xml:space="preserve"> </w:t>
      </w:r>
      <w:r w:rsidRPr="003365DC">
        <w:rPr>
          <w:rFonts w:ascii="Roboto" w:hAnsi="Roboto" w:cstheme="majorBidi"/>
          <w:i/>
          <w:iCs/>
          <w:sz w:val="21"/>
          <w:szCs w:val="21"/>
        </w:rPr>
        <w:t>The 5</w:t>
      </w:r>
      <w:r w:rsidRPr="003365DC">
        <w:rPr>
          <w:rFonts w:ascii="Roboto" w:hAnsi="Roboto" w:cstheme="majorBidi"/>
          <w:i/>
          <w:iCs/>
          <w:sz w:val="21"/>
          <w:szCs w:val="21"/>
          <w:vertAlign w:val="superscript"/>
        </w:rPr>
        <w:t>th</w:t>
      </w:r>
      <w:r w:rsidRPr="003365DC">
        <w:rPr>
          <w:rFonts w:ascii="Roboto" w:hAnsi="Roboto" w:cstheme="majorBidi"/>
          <w:i/>
          <w:iCs/>
          <w:sz w:val="21"/>
          <w:szCs w:val="21"/>
        </w:rPr>
        <w:t xml:space="preserve"> International Conference on the Analysis of Geological and Environmental Materials</w:t>
      </w:r>
      <w:r w:rsidRPr="003365DC">
        <w:rPr>
          <w:rFonts w:ascii="Roboto" w:hAnsi="Roboto" w:cstheme="majorBidi"/>
          <w:sz w:val="21"/>
          <w:szCs w:val="21"/>
        </w:rPr>
        <w:t xml:space="preserve">, </w:t>
      </w:r>
      <w:r w:rsidRPr="003365DC">
        <w:rPr>
          <w:rFonts w:ascii="Roboto" w:hAnsi="Roboto" w:cstheme="majorBidi"/>
          <w:i/>
          <w:iCs/>
          <w:sz w:val="21"/>
          <w:szCs w:val="21"/>
        </w:rPr>
        <w:t>Abstracts</w:t>
      </w:r>
      <w:r w:rsidRPr="003365DC">
        <w:rPr>
          <w:rFonts w:ascii="Roboto" w:hAnsi="Roboto" w:cstheme="majorBidi"/>
          <w:sz w:val="21"/>
          <w:szCs w:val="21"/>
        </w:rPr>
        <w:t>, 90.</w:t>
      </w:r>
    </w:p>
    <w:p w14:paraId="19339389" w14:textId="77777777" w:rsidR="00371E6B" w:rsidRPr="003365DC" w:rsidRDefault="00371E6B" w:rsidP="004727C7">
      <w:pPr>
        <w:rPr>
          <w:rFonts w:ascii="Roboto" w:hAnsi="Roboto" w:cstheme="majorBidi"/>
          <w:sz w:val="21"/>
          <w:szCs w:val="21"/>
        </w:rPr>
      </w:pPr>
    </w:p>
    <w:p w14:paraId="03FED76E" w14:textId="2FF2B356" w:rsidR="008E3DEC" w:rsidRPr="00887968" w:rsidRDefault="004727C7" w:rsidP="00172234">
      <w:pPr>
        <w:rPr>
          <w:rFonts w:ascii="Roboto" w:hAnsi="Roboto" w:cstheme="majorBidi"/>
        </w:rPr>
      </w:pPr>
      <w:r w:rsidRPr="003365DC">
        <w:rPr>
          <w:rFonts w:ascii="Roboto" w:hAnsi="Roboto" w:cstheme="majorBidi"/>
          <w:sz w:val="21"/>
          <w:szCs w:val="21"/>
        </w:rPr>
        <w:t>Watson</w:t>
      </w:r>
      <w:r w:rsidR="00DF6816" w:rsidRPr="003365DC">
        <w:rPr>
          <w:rFonts w:ascii="Roboto" w:hAnsi="Roboto" w:cstheme="majorBidi"/>
          <w:sz w:val="21"/>
          <w:szCs w:val="21"/>
        </w:rPr>
        <w:t>,</w:t>
      </w:r>
      <w:r w:rsidRPr="003365DC">
        <w:rPr>
          <w:rFonts w:ascii="Roboto" w:hAnsi="Roboto" w:cstheme="majorBidi"/>
          <w:sz w:val="21"/>
          <w:szCs w:val="21"/>
        </w:rPr>
        <w:t xml:space="preserve"> J.S. </w:t>
      </w:r>
      <w:r w:rsidR="00DF6816" w:rsidRPr="003365DC">
        <w:rPr>
          <w:rFonts w:ascii="Roboto" w:hAnsi="Roboto" w:cstheme="majorBidi"/>
          <w:sz w:val="21"/>
          <w:szCs w:val="21"/>
        </w:rPr>
        <w:t>(</w:t>
      </w:r>
      <w:r w:rsidRPr="003365DC">
        <w:rPr>
          <w:rFonts w:ascii="Roboto" w:hAnsi="Roboto" w:cstheme="majorBidi"/>
          <w:sz w:val="21"/>
          <w:szCs w:val="21"/>
        </w:rPr>
        <w:t>1996</w:t>
      </w:r>
      <w:r w:rsidR="00DF6816" w:rsidRPr="003365DC">
        <w:rPr>
          <w:rFonts w:ascii="Roboto" w:hAnsi="Roboto" w:cstheme="majorBidi"/>
          <w:sz w:val="21"/>
          <w:szCs w:val="21"/>
        </w:rPr>
        <w:t>)</w:t>
      </w:r>
      <w:r w:rsidRPr="003365DC">
        <w:rPr>
          <w:rFonts w:ascii="Roboto" w:hAnsi="Roboto" w:cstheme="majorBidi"/>
          <w:sz w:val="21"/>
          <w:szCs w:val="21"/>
        </w:rPr>
        <w:t>.</w:t>
      </w:r>
      <w:r w:rsidR="00DF6816" w:rsidRPr="003365DC">
        <w:rPr>
          <w:rFonts w:ascii="Roboto" w:hAnsi="Roboto" w:cstheme="majorBidi"/>
          <w:sz w:val="21"/>
          <w:szCs w:val="21"/>
        </w:rPr>
        <w:t xml:space="preserve"> </w:t>
      </w:r>
      <w:r w:rsidRPr="003365DC">
        <w:rPr>
          <w:rFonts w:ascii="Roboto" w:hAnsi="Roboto" w:cstheme="majorBidi"/>
          <w:sz w:val="21"/>
          <w:szCs w:val="21"/>
        </w:rPr>
        <w:t xml:space="preserve">Fast, Simple Method of Powder Pellet Preparation for X-Ray Fluorescence Analysis. </w:t>
      </w:r>
      <w:r w:rsidRPr="003365DC">
        <w:rPr>
          <w:rFonts w:ascii="Roboto" w:hAnsi="Roboto" w:cstheme="majorBidi"/>
          <w:i/>
          <w:iCs/>
          <w:sz w:val="21"/>
          <w:szCs w:val="21"/>
        </w:rPr>
        <w:t>X-Ray Spectrometry, 25,</w:t>
      </w:r>
      <w:r w:rsidRPr="003365DC">
        <w:rPr>
          <w:rFonts w:ascii="Roboto" w:hAnsi="Roboto" w:cstheme="majorBidi"/>
          <w:sz w:val="21"/>
          <w:szCs w:val="21"/>
        </w:rPr>
        <w:t xml:space="preserve"> 173-174.</w:t>
      </w:r>
    </w:p>
    <w:sectPr w:rsidR="008E3DEC" w:rsidRPr="00887968" w:rsidSect="003B4769">
      <w:headerReference w:type="default" r:id="rId10"/>
      <w:footerReference w:type="default" r:id="rId11"/>
      <w:pgSz w:w="12240" w:h="15840"/>
      <w:pgMar w:top="1440" w:right="1440" w:bottom="1440" w:left="1440" w:header="293" w:footer="405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68F4" w14:textId="77777777" w:rsidR="00AC0F71" w:rsidRDefault="00AC0F71">
      <w:r>
        <w:separator/>
      </w:r>
    </w:p>
  </w:endnote>
  <w:endnote w:type="continuationSeparator" w:id="0">
    <w:p w14:paraId="1E3E4C2F" w14:textId="77777777" w:rsidR="00AC0F71" w:rsidRDefault="00AC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6" w14:textId="58127A23" w:rsidR="00A900E2" w:rsidRDefault="00A900E2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8" w14:textId="4BCF3094" w:rsidR="00A900E2" w:rsidRDefault="006067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8784" behindDoc="1" locked="0" layoutInCell="1" allowOverlap="1" wp14:anchorId="5527392C" wp14:editId="3837B2B2">
              <wp:simplePos x="0" y="0"/>
              <wp:positionH relativeFrom="page">
                <wp:posOffset>2904490</wp:posOffset>
              </wp:positionH>
              <wp:positionV relativeFrom="page">
                <wp:posOffset>9661525</wp:posOffset>
              </wp:positionV>
              <wp:extent cx="1983105" cy="217805"/>
              <wp:effectExtent l="0" t="0" r="0" b="0"/>
              <wp:wrapNone/>
              <wp:docPr id="1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3105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739B3" w14:textId="6CEB2DD4" w:rsidR="00A900E2" w:rsidRDefault="00A900E2">
                          <w:pPr>
                            <w:spacing w:before="20" w:line="280" w:lineRule="auto"/>
                            <w:ind w:left="622" w:hanging="603"/>
                            <w:rPr>
                              <w:rFonts w:ascii="Arial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7392C" id="_x0000_t202" coordsize="21600,21600" o:spt="202" path="m,l,21600r21600,l21600,xe">
              <v:stroke joinstyle="miter"/>
              <v:path gradientshapeok="t" o:connecttype="rect"/>
            </v:shapetype>
            <v:shape id="docshape143" o:spid="_x0000_s1027" type="#_x0000_t202" style="position:absolute;margin-left:228.7pt;margin-top:760.75pt;width:156.15pt;height:17.15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" filled="f" stroked="f">
              <v:textbox inset="0,0,0,0">
                <w:txbxContent>
                  <w:p w14:paraId="552739B3" w14:textId="6CEB2DD4" w:rsidR="00A900E2" w:rsidRDefault="00A900E2">
                    <w:pPr>
                      <w:spacing w:before="20" w:line="280" w:lineRule="auto"/>
                      <w:ind w:left="622" w:hanging="603"/>
                      <w:rPr>
                        <w:rFonts w:ascii="Arial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37E11" w14:textId="77777777" w:rsidR="00AC0F71" w:rsidRDefault="00AC0F71">
      <w:r>
        <w:separator/>
      </w:r>
    </w:p>
  </w:footnote>
  <w:footnote w:type="continuationSeparator" w:id="0">
    <w:p w14:paraId="0678D7F5" w14:textId="77777777" w:rsidR="00AC0F71" w:rsidRDefault="00AC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5" w14:textId="3275DB11" w:rsidR="00A900E2" w:rsidRDefault="00A900E2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7" w14:textId="34E1BB35" w:rsidR="00A900E2" w:rsidRDefault="006067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8272" behindDoc="1" locked="0" layoutInCell="1" allowOverlap="1" wp14:anchorId="5527392B" wp14:editId="503FA675">
              <wp:simplePos x="0" y="0"/>
              <wp:positionH relativeFrom="page">
                <wp:posOffset>3015615</wp:posOffset>
              </wp:positionH>
              <wp:positionV relativeFrom="page">
                <wp:posOffset>173355</wp:posOffset>
              </wp:positionV>
              <wp:extent cx="1753870" cy="217805"/>
              <wp:effectExtent l="0" t="0" r="0" b="0"/>
              <wp:wrapNone/>
              <wp:docPr id="2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739B2" w14:textId="397F8A58" w:rsidR="00A900E2" w:rsidRDefault="00A900E2">
                          <w:pPr>
                            <w:spacing w:before="20" w:line="280" w:lineRule="auto"/>
                            <w:ind w:left="20" w:right="38" w:firstLine="463"/>
                            <w:rPr>
                              <w:rFonts w:ascii="Arial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7392B" id="_x0000_t202" coordsize="21600,21600" o:spt="202" path="m,l,21600r21600,l21600,xe">
              <v:stroke joinstyle="miter"/>
              <v:path gradientshapeok="t" o:connecttype="rect"/>
            </v:shapetype>
            <v:shape id="docshape142" o:spid="_x0000_s1026" type="#_x0000_t202" style="position:absolute;margin-left:237.45pt;margin-top:13.65pt;width:138.1pt;height:17.1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" filled="f" stroked="f">
              <v:textbox inset="0,0,0,0">
                <w:txbxContent>
                  <w:p w14:paraId="552739B2" w14:textId="397F8A58" w:rsidR="00A900E2" w:rsidRDefault="00A900E2">
                    <w:pPr>
                      <w:spacing w:before="20" w:line="280" w:lineRule="auto"/>
                      <w:ind w:left="20" w:right="38" w:firstLine="463"/>
                      <w:rPr>
                        <w:rFonts w:ascii="Arial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E2"/>
    <w:rsid w:val="00014161"/>
    <w:rsid w:val="000255E9"/>
    <w:rsid w:val="000452FE"/>
    <w:rsid w:val="00077CA9"/>
    <w:rsid w:val="000939E2"/>
    <w:rsid w:val="000A5756"/>
    <w:rsid w:val="001223CD"/>
    <w:rsid w:val="00172234"/>
    <w:rsid w:val="001D0DCE"/>
    <w:rsid w:val="001D5FCB"/>
    <w:rsid w:val="00241AAB"/>
    <w:rsid w:val="002469F7"/>
    <w:rsid w:val="002B00E1"/>
    <w:rsid w:val="00303029"/>
    <w:rsid w:val="00303CCE"/>
    <w:rsid w:val="00317F00"/>
    <w:rsid w:val="003365DC"/>
    <w:rsid w:val="003375CB"/>
    <w:rsid w:val="00365D0C"/>
    <w:rsid w:val="00371E6B"/>
    <w:rsid w:val="003B4769"/>
    <w:rsid w:val="003D5D8F"/>
    <w:rsid w:val="00431231"/>
    <w:rsid w:val="0045669E"/>
    <w:rsid w:val="00461500"/>
    <w:rsid w:val="004727C7"/>
    <w:rsid w:val="004B53B8"/>
    <w:rsid w:val="004C6CE3"/>
    <w:rsid w:val="004D17FE"/>
    <w:rsid w:val="004D586A"/>
    <w:rsid w:val="0054034F"/>
    <w:rsid w:val="005541F6"/>
    <w:rsid w:val="00562E4A"/>
    <w:rsid w:val="00570CB2"/>
    <w:rsid w:val="0057346F"/>
    <w:rsid w:val="00592237"/>
    <w:rsid w:val="005F2485"/>
    <w:rsid w:val="00606716"/>
    <w:rsid w:val="006154E7"/>
    <w:rsid w:val="00620500"/>
    <w:rsid w:val="00625779"/>
    <w:rsid w:val="0065040D"/>
    <w:rsid w:val="0065707A"/>
    <w:rsid w:val="0074535A"/>
    <w:rsid w:val="00757A77"/>
    <w:rsid w:val="0076131B"/>
    <w:rsid w:val="00782BAB"/>
    <w:rsid w:val="00787C1F"/>
    <w:rsid w:val="007C3B16"/>
    <w:rsid w:val="007D21F6"/>
    <w:rsid w:val="007E5B4D"/>
    <w:rsid w:val="007F6C69"/>
    <w:rsid w:val="00812254"/>
    <w:rsid w:val="00843C12"/>
    <w:rsid w:val="008777A4"/>
    <w:rsid w:val="00887968"/>
    <w:rsid w:val="0089196F"/>
    <w:rsid w:val="008B67C1"/>
    <w:rsid w:val="008C21F6"/>
    <w:rsid w:val="008E3DEC"/>
    <w:rsid w:val="008F4867"/>
    <w:rsid w:val="009005F5"/>
    <w:rsid w:val="00903EF7"/>
    <w:rsid w:val="00947632"/>
    <w:rsid w:val="009634BA"/>
    <w:rsid w:val="009D6122"/>
    <w:rsid w:val="009F0DE0"/>
    <w:rsid w:val="009F7F56"/>
    <w:rsid w:val="00A372F4"/>
    <w:rsid w:val="00A900E2"/>
    <w:rsid w:val="00AB7167"/>
    <w:rsid w:val="00AC0F71"/>
    <w:rsid w:val="00AC32E2"/>
    <w:rsid w:val="00AE6EAB"/>
    <w:rsid w:val="00AF4B50"/>
    <w:rsid w:val="00B66C83"/>
    <w:rsid w:val="00B7425F"/>
    <w:rsid w:val="00B835FA"/>
    <w:rsid w:val="00B85B03"/>
    <w:rsid w:val="00B90AFE"/>
    <w:rsid w:val="00B91FA6"/>
    <w:rsid w:val="00B940D6"/>
    <w:rsid w:val="00B97BCB"/>
    <w:rsid w:val="00BF01BA"/>
    <w:rsid w:val="00BF389F"/>
    <w:rsid w:val="00BF58E0"/>
    <w:rsid w:val="00C11EF2"/>
    <w:rsid w:val="00C56AE1"/>
    <w:rsid w:val="00C73AE0"/>
    <w:rsid w:val="00CF1D7F"/>
    <w:rsid w:val="00DE1CF2"/>
    <w:rsid w:val="00DE66CC"/>
    <w:rsid w:val="00DF6816"/>
    <w:rsid w:val="00E23326"/>
    <w:rsid w:val="00E43A4C"/>
    <w:rsid w:val="00E466BF"/>
    <w:rsid w:val="00E81216"/>
    <w:rsid w:val="00E94861"/>
    <w:rsid w:val="00EA4636"/>
    <w:rsid w:val="00EE2E96"/>
    <w:rsid w:val="00EF6B10"/>
    <w:rsid w:val="00F4299B"/>
    <w:rsid w:val="00F747A1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73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180" w:lineRule="exact"/>
      <w:ind w:left="205"/>
      <w:outlineLvl w:val="0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53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3B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53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3B8"/>
    <w:rPr>
      <w:rFonts w:ascii="Calibri" w:eastAsia="Calibri" w:hAnsi="Calibri" w:cs="Calibri"/>
    </w:rPr>
  </w:style>
  <w:style w:type="paragraph" w:customStyle="1" w:styleId="Default">
    <w:name w:val="Default"/>
    <w:rsid w:val="004727C7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AU" w:eastAsia="zh-CN"/>
    </w:rPr>
  </w:style>
  <w:style w:type="paragraph" w:styleId="Revision">
    <w:name w:val="Revision"/>
    <w:hidden/>
    <w:uiPriority w:val="99"/>
    <w:semiHidden/>
    <w:rsid w:val="004D17FE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D1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7F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7FE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1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167"/>
    <w:rPr>
      <w:rFonts w:ascii="Times New Roman" w:eastAsia="Calibri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57A77"/>
  </w:style>
  <w:style w:type="character" w:styleId="Hyperlink">
    <w:name w:val="Hyperlink"/>
    <w:basedOn w:val="DefaultParagraphFont"/>
    <w:uiPriority w:val="99"/>
    <w:unhideWhenUsed/>
    <w:rsid w:val="00F42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di.fox@utas.edu.a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2025-01-27T12:25:00Z</dcterms:created>
  <dcterms:modified xsi:type="dcterms:W3CDTF">2025-01-27T12:28:00Z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2023-02-14T00:00:00Z</vt:filetime>
  </property>
  <property fmtid="{D5CDD505-2E9C-101B-9397-08002B2CF9AE}" pid="5" name="Producer">
    <vt:lpwstr>Acrobat Distiller 10.1.16 (Windows)</vt:lpwstr>
  </property>
</Properties>
</file>